
<file path=[Content_Types].xml><?xml version="1.0" encoding="utf-8"?>
<Types xmlns="http://schemas.openxmlformats.org/package/2006/content-types">
  <Default ContentType="application/vnd.openxmlformats-officedocument.oleObject" Extension="bin"/>
  <Default ContentType="application/xml" Extension="xml"/>
  <Default ContentType="application/x-font-ttf" Extension="ttf"/>
  <Default ContentType="image/png" Extension="png"/>
  <Default ContentType="image/x-emf" Extension="em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pStyle w:val="Heading2"/>
        <w:ind w:left="0" w:firstLine="0"/>
        <w:jc w:val="center"/>
        <w:rPr/>
      </w:pPr>
      <w:bookmarkStart w:colFirst="0" w:colLast="0" w:name="_heading=h.gjdgxs" w:id="0"/>
      <w:bookmarkEnd w:id="0"/>
      <w:r w:rsidDel="00000000" w:rsidR="00000000" w:rsidRPr="00000000">
        <w:rPr>
          <w:rtl w:val="0"/>
        </w:rPr>
        <w:t xml:space="preserve">ANEXA 1: DESFĂȘURAREA PROCESELOR DE SELECȚIE ONLINE PENTRU MOBILITĂȚILE ERASMUS +</w:t>
      </w:r>
    </w:p>
    <w:p w:rsidR="00000000" w:rsidDel="00000000" w:rsidP="00000000" w:rsidRDefault="00000000" w:rsidRPr="00000000" w14:paraId="00000003">
      <w:pPr>
        <w:spacing w:before="12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spacing w:before="12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Interviul online de selecție se va desfășura cu respectarea următorilor pași:</w:t>
      </w:r>
    </w:p>
    <w:p w:rsidR="00000000" w:rsidDel="00000000" w:rsidP="00000000" w:rsidRDefault="00000000" w:rsidRPr="00000000" w14:paraId="00000005">
      <w:pPr>
        <w:spacing w:before="12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În perioada premergătoare interviului, coordonatorul Erasmus de la nivelul facultății/ departamentului/ programului va dispune măsurile necesare pentru generarea în contul Google instituțional al fiecărei structuri, în directorul Google Drive, a unui dosar cu denumirea: „FACULTATE/DEPARTAMENT/PROGRAM_Interviu_ERASMUS_An_univ_202X-202Y”. În interiorul acestui dosar, va fi creat câte un subdosar pentru fiecare candidat, în care se vor încărca dosarele candidaților eligibili pentru mobilitate.</w:t>
      </w:r>
    </w:p>
    <w:p w:rsidR="00000000" w:rsidDel="00000000" w:rsidP="00000000" w:rsidRDefault="00000000" w:rsidRPr="00000000" w14:paraId="00000006">
      <w:pPr>
        <w:spacing w:before="12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Cu minim 5 zile înainte de ziua interviului, comisia de selecție va primi acces la dosarele candidaților.</w:t>
      </w:r>
    </w:p>
    <w:p w:rsidR="00000000" w:rsidDel="00000000" w:rsidP="00000000" w:rsidRDefault="00000000" w:rsidRPr="00000000" w14:paraId="00000007">
      <w:pPr>
        <w:spacing w:before="12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Interviul se desfășoară pe platforma Google Meet, rulând pe domeniul „ulbsibiu.ro”. Coordonatorul Erasmus+ asigură partea tehnică legată de funcționarea platformei, generează linkul meet-ului și îl transmite cu 48 de ore înaintea desfășurării interviului membrilor comisiei și candidaților eligibili.  </w:t>
      </w:r>
    </w:p>
    <w:p w:rsidR="00000000" w:rsidDel="00000000" w:rsidP="00000000" w:rsidRDefault="00000000" w:rsidRPr="00000000" w14:paraId="00000008">
      <w:pPr>
        <w:spacing w:before="12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La începutul interviului, coordonatorul Erasmus+ anunță auditoriul că evenimentul este înregistrat audio și video și, de asemenea, că va fi înregistrată și conversația prin intermediul mesageriei asociate evenimentului (chat), acestea urmând a fi stocate în directorul Drive asociat contului facultății/departamentului/programului și păstrate pe server timp de 3 ani.  </w:t>
      </w:r>
    </w:p>
    <w:p w:rsidR="00000000" w:rsidDel="00000000" w:rsidP="00000000" w:rsidRDefault="00000000" w:rsidRPr="00000000" w14:paraId="00000009">
      <w:pPr>
        <w:spacing w:before="12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Candidații au obligația ca, la momentul conectării, anterior începerii probei, să aibă camera deschisă și microfonul pornit și să se legitimeze prin arătarea la cameră a actului de identitate și prin scrierea cuvintelor PREGĂTIT PENTRU INTERVIUL ERASMUS în spațiul destinat chat-ului. Coordonatorul Erasmus+ va posta, pe canalul de mesagerie asociat evenimentului, mesajul: „Această întâlnire va fi înregistrată audio și video, împreună cu scriptul integral al schimbului de mesaje din canalul de chat, conform cu prevederile legale. Înregistrările vor fi salvate în directorul Drive asociat contului Google al facultății/departamentului/programului și vor fi păstrate 3 ani calendaristici, timp care curge de la momentul salvării acestora”. </w:t>
      </w:r>
    </w:p>
    <w:p w:rsidR="00000000" w:rsidDel="00000000" w:rsidP="00000000" w:rsidRDefault="00000000" w:rsidRPr="00000000" w14:paraId="0000000A">
      <w:pPr>
        <w:spacing w:before="12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La sfârșitul interviului, coordonatorul Erasmus+ redactează electronic procesul-verbal, pe care îl vor semna toți membrii comisiei.</w:t>
      </w:r>
    </w:p>
    <w:p w:rsidR="00000000" w:rsidDel="00000000" w:rsidP="00000000" w:rsidRDefault="00000000" w:rsidRPr="00000000" w14:paraId="0000000B">
      <w:pPr>
        <w:spacing w:before="12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După finalizarea interviului, prin grija coordonatorului Erasmus+, înregistrările vor fi arhivate sub denumiri care vor indica data și tipul interviului. În acest fel, fiecare interviu va avea 2 fișiere salvate cu aceeași denumire (un fișier audio și video, respectiv un fișier tip text). Înregistrările salvate vor fi arhivate în dosarul aferent tipului de grant oferit, prin grija coordonatorului Erasmus+.”</w:t>
      </w:r>
    </w:p>
    <w:p w:rsidR="00000000" w:rsidDel="00000000" w:rsidP="00000000" w:rsidRDefault="00000000" w:rsidRPr="00000000" w14:paraId="0000000C">
      <w:pPr>
        <w:jc w:val="both"/>
        <w:rPr>
          <w:rFonts w:ascii="Times New Roman" w:cs="Times New Roman" w:eastAsia="Times New Roman" w:hAnsi="Times New Roman"/>
        </w:rPr>
      </w:pPr>
      <w:r w:rsidDel="00000000" w:rsidR="00000000" w:rsidRPr="00000000">
        <w:rPr>
          <w:rtl w:val="0"/>
        </w:rPr>
      </w:r>
    </w:p>
    <w:sectPr>
      <w:headerReference r:id="rId9" w:type="default"/>
      <w:footerReference r:id="rId10" w:type="default"/>
      <w:pgSz w:h="16839" w:w="11907" w:orient="portrait"/>
      <w:pgMar w:bottom="1701" w:top="2694" w:left="1134" w:right="708" w:header="726"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Helvetica Neue">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right" w:leader="none" w:pos="9540"/>
      </w:tabs>
      <w:spacing w:after="0" w:before="0" w:line="240" w:lineRule="auto"/>
      <w:ind w:left="0" w:right="0" w:firstLine="0"/>
      <w:jc w:val="left"/>
      <w:rPr>
        <w:rFonts w:ascii="Helvetica Neue" w:cs="Helvetica Neue" w:eastAsia="Helvetica Neue" w:hAnsi="Helvetica Neue"/>
        <w:b w:val="1"/>
        <w:i w:val="0"/>
        <w:smallCaps w:val="0"/>
        <w:strike w:val="0"/>
        <w:color w:val="0b2f63"/>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b2f63"/>
        <w:sz w:val="22"/>
        <w:szCs w:val="22"/>
        <w:u w:val="none"/>
        <w:shd w:fill="auto" w:val="clear"/>
        <w:vertAlign w:val="baseline"/>
        <w:rtl w:val="0"/>
      </w:rPr>
      <w:t xml:space="preserve"> </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4765</wp:posOffset>
              </wp:positionH>
              <wp:positionV relativeFrom="paragraph">
                <wp:posOffset>63500</wp:posOffset>
              </wp:positionV>
              <wp:extent cx="0" cy="15875"/>
              <wp:effectExtent b="0" l="0" r="0" t="0"/>
              <wp:wrapNone/>
              <wp:docPr id="34" name=""/>
              <a:graphic>
                <a:graphicData uri="http://schemas.microsoft.com/office/word/2010/wordprocessingShape">
                  <wps:wsp>
                    <wps:cNvCnPr/>
                    <wps:spPr>
                      <a:xfrm>
                        <a:off x="2150363" y="3780000"/>
                        <a:ext cx="6391275" cy="0"/>
                      </a:xfrm>
                      <a:prstGeom prst="straightConnector1">
                        <a:avLst/>
                      </a:prstGeom>
                      <a:noFill/>
                      <a:ln cap="flat" cmpd="sng" w="15875">
                        <a:solidFill>
                          <a:srgbClr val="0B2F63"/>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4765</wp:posOffset>
              </wp:positionH>
              <wp:positionV relativeFrom="paragraph">
                <wp:posOffset>63500</wp:posOffset>
              </wp:positionV>
              <wp:extent cx="0" cy="15875"/>
              <wp:effectExtent b="0" l="0" r="0" t="0"/>
              <wp:wrapNone/>
              <wp:docPr id="34" name="image3.png"/>
              <a:graphic>
                <a:graphicData uri="http://schemas.openxmlformats.org/drawingml/2006/picture">
                  <pic:pic>
                    <pic:nvPicPr>
                      <pic:cNvPr id="0" name="image3.png"/>
                      <pic:cNvPicPr preferRelativeResize="0"/>
                    </pic:nvPicPr>
                    <pic:blipFill>
                      <a:blip r:embed="rId3"/>
                      <a:srcRect/>
                      <a:stretch>
                        <a:fillRect/>
                      </a:stretch>
                    </pic:blipFill>
                    <pic:spPr>
                      <a:xfrm>
                        <a:off x="0" y="0"/>
                        <a:ext cx="0" cy="15875"/>
                      </a:xfrm>
                      <a:prstGeom prst="rect"/>
                      <a:ln/>
                    </pic:spPr>
                  </pic:pic>
                </a:graphicData>
              </a:graphic>
            </wp:anchor>
          </w:drawing>
        </mc:Fallback>
      </mc:AlternateContent>
    </w:r>
  </w:p>
  <w:tbl>
    <w:tblPr>
      <w:tblStyle w:val="Table2"/>
      <w:tblW w:w="100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03"/>
      <w:gridCol w:w="4962"/>
      <w:tblGridChange w:id="0">
        <w:tblGrid>
          <w:gridCol w:w="5103"/>
          <w:gridCol w:w="4962"/>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5">
          <w:pPr>
            <w:spacing w:after="0" w:line="240" w:lineRule="auto"/>
            <w:jc w:val="both"/>
            <w:rPr>
              <w:rFonts w:ascii="Helvetica Neue" w:cs="Helvetica Neue" w:eastAsia="Helvetica Neue" w:hAnsi="Helvetica Neue"/>
              <w:color w:val="0b2f63"/>
            </w:rPr>
          </w:pPr>
          <w:r w:rsidDel="00000000" w:rsidR="00000000" w:rsidRPr="00000000">
            <w:rPr>
              <w:rFonts w:ascii="Helvetica Neue" w:cs="Helvetica Neue" w:eastAsia="Helvetica Neue" w:hAnsi="Helvetica Neue"/>
              <w:color w:val="0b2f63"/>
              <w:rtl w:val="0"/>
            </w:rPr>
            <w:t xml:space="preserve">Bd. Victoriei, Nr. 10 </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right" w:leader="none" w:pos="9540"/>
            </w:tabs>
            <w:spacing w:after="0" w:before="0" w:line="240" w:lineRule="auto"/>
            <w:ind w:left="0" w:right="0" w:firstLine="0"/>
            <w:jc w:val="left"/>
            <w:rPr>
              <w:rFonts w:ascii="Helvetica Neue" w:cs="Helvetica Neue" w:eastAsia="Helvetica Neue" w:hAnsi="Helvetica Neue"/>
              <w:b w:val="0"/>
              <w:i w:val="0"/>
              <w:smallCaps w:val="0"/>
              <w:strike w:val="0"/>
              <w:color w:val="0b2f63"/>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b2f63"/>
              <w:sz w:val="22"/>
              <w:szCs w:val="22"/>
              <w:u w:val="none"/>
              <w:shd w:fill="auto" w:val="clear"/>
              <w:vertAlign w:val="baseline"/>
              <w:rtl w:val="0"/>
            </w:rPr>
            <w:t xml:space="preserve">550024 Sibiu, România</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right" w:leader="none" w:pos="9540"/>
            </w:tabs>
            <w:spacing w:after="0" w:before="0" w:line="240" w:lineRule="auto"/>
            <w:ind w:left="0" w:right="0" w:firstLine="0"/>
            <w:jc w:val="left"/>
            <w:rPr>
              <w:rFonts w:ascii="Helvetica Neue" w:cs="Helvetica Neue" w:eastAsia="Helvetica Neue" w:hAnsi="Helvetica Neue"/>
              <w:b w:val="1"/>
              <w:i w:val="0"/>
              <w:smallCaps w:val="0"/>
              <w:strike w:val="0"/>
              <w:color w:val="0b2f63"/>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b2f63"/>
              <w:sz w:val="22"/>
              <w:szCs w:val="22"/>
              <w:u w:val="none"/>
              <w:shd w:fill="auto" w:val="clear"/>
              <w:vertAlign w:val="baseline"/>
              <w:rtl w:val="0"/>
            </w:rPr>
            <w:t xml:space="preserve">www.ulbsibiu.ro</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right" w:leader="none" w:pos="9540"/>
            </w:tabs>
            <w:spacing w:after="0" w:before="0" w:line="240" w:lineRule="auto"/>
            <w:ind w:left="0" w:right="0" w:firstLine="0"/>
            <w:jc w:val="left"/>
            <w:rPr>
              <w:rFonts w:ascii="Helvetica Neue" w:cs="Helvetica Neue" w:eastAsia="Helvetica Neue" w:hAnsi="Helvetica Neue"/>
              <w:b w:val="1"/>
              <w:i w:val="0"/>
              <w:smallCaps w:val="0"/>
              <w:strike w:val="0"/>
              <w:color w:val="0b2f63"/>
              <w:sz w:val="22"/>
              <w:szCs w:val="22"/>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9">
          <w:pPr>
            <w:spacing w:after="0" w:line="240" w:lineRule="auto"/>
            <w:jc w:val="right"/>
            <w:rPr>
              <w:rFonts w:ascii="Helvetica Neue" w:cs="Helvetica Neue" w:eastAsia="Helvetica Neue" w:hAnsi="Helvetica Neue"/>
              <w:color w:val="0b2f63"/>
            </w:rPr>
          </w:pPr>
          <w:r w:rsidDel="00000000" w:rsidR="00000000" w:rsidRPr="00000000">
            <w:rPr>
              <w:rFonts w:ascii="Helvetica Neue" w:cs="Helvetica Neue" w:eastAsia="Helvetica Neue" w:hAnsi="Helvetica Neue"/>
              <w:color w:val="0b2f63"/>
              <w:rtl w:val="0"/>
            </w:rPr>
            <w:t xml:space="preserve">Tel.: +40 269 21.05.12</w:t>
          </w:r>
        </w:p>
        <w:p w:rsidR="00000000" w:rsidDel="00000000" w:rsidP="00000000" w:rsidRDefault="00000000" w:rsidRPr="00000000" w14:paraId="0000001A">
          <w:pPr>
            <w:spacing w:after="0" w:line="240" w:lineRule="auto"/>
            <w:jc w:val="right"/>
            <w:rPr>
              <w:rFonts w:ascii="Helvetica Neue" w:cs="Helvetica Neue" w:eastAsia="Helvetica Neue" w:hAnsi="Helvetica Neue"/>
              <w:color w:val="0b2f63"/>
            </w:rPr>
          </w:pPr>
          <w:r w:rsidDel="00000000" w:rsidR="00000000" w:rsidRPr="00000000">
            <w:rPr>
              <w:rFonts w:ascii="Helvetica Neue" w:cs="Helvetica Neue" w:eastAsia="Helvetica Neue" w:hAnsi="Helvetica Neue"/>
              <w:color w:val="0b2f63"/>
              <w:rtl w:val="0"/>
            </w:rPr>
            <w:t xml:space="preserve">Fax: +40 269 21.78.87</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right" w:leader="none" w:pos="9540"/>
            </w:tabs>
            <w:spacing w:after="0" w:before="0" w:line="240" w:lineRule="auto"/>
            <w:ind w:left="0" w:right="0" w:firstLine="0"/>
            <w:jc w:val="right"/>
            <w:rPr>
              <w:rFonts w:ascii="Helvetica Neue" w:cs="Helvetica Neue" w:eastAsia="Helvetica Neue" w:hAnsi="Helvetica Neue"/>
              <w:b w:val="1"/>
              <w:i w:val="0"/>
              <w:smallCaps w:val="0"/>
              <w:strike w:val="0"/>
              <w:color w:val="0b2f63"/>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b2f63"/>
              <w:sz w:val="22"/>
              <w:szCs w:val="22"/>
              <w:u w:val="none"/>
              <w:shd w:fill="auto" w:val="clear"/>
              <w:vertAlign w:val="baseline"/>
              <w:rtl w:val="0"/>
            </w:rPr>
            <w:t xml:space="preserve">E-mail:</w:t>
          </w:r>
          <w:r w:rsidDel="00000000" w:rsidR="00000000" w:rsidRPr="00000000">
            <w:rPr>
              <w:rFonts w:ascii="Helvetica Neue" w:cs="Helvetica Neue" w:eastAsia="Helvetica Neue" w:hAnsi="Helvetica Neue"/>
              <w:color w:val="0b2f63"/>
              <w:rtl w:val="0"/>
            </w:rPr>
            <w:t xml:space="preserve"> international</w:t>
          </w:r>
          <w:r w:rsidDel="00000000" w:rsidR="00000000" w:rsidRPr="00000000">
            <w:rPr>
              <w:rFonts w:ascii="Helvetica Neue" w:cs="Helvetica Neue" w:eastAsia="Helvetica Neue" w:hAnsi="Helvetica Neue"/>
              <w:b w:val="0"/>
              <w:i w:val="0"/>
              <w:smallCaps w:val="0"/>
              <w:strike w:val="0"/>
              <w:color w:val="0b2f63"/>
              <w:sz w:val="22"/>
              <w:szCs w:val="22"/>
              <w:u w:val="none"/>
              <w:shd w:fill="auto" w:val="clear"/>
              <w:vertAlign w:val="baseline"/>
              <w:rtl w:val="0"/>
            </w:rPr>
            <w:t xml:space="preserve">@ulbsibiu.ro</w:t>
          </w:r>
          <w:r w:rsidDel="00000000" w:rsidR="00000000" w:rsidRPr="00000000">
            <w:rPr>
              <w:rFonts w:ascii="Helvetica Neue" w:cs="Helvetica Neue" w:eastAsia="Helvetica Neue" w:hAnsi="Helvetica Neue"/>
              <w:b w:val="1"/>
              <w:i w:val="0"/>
              <w:smallCaps w:val="0"/>
              <w:strike w:val="0"/>
              <w:color w:val="0b2f63"/>
              <w:sz w:val="22"/>
              <w:szCs w:val="22"/>
              <w:u w:val="none"/>
              <w:shd w:fill="auto" w:val="clear"/>
              <w:vertAlign w:val="baseline"/>
              <w:rtl w:val="0"/>
            </w:rPr>
            <w:t xml:space="preserve"> </w:t>
          </w:r>
        </w:p>
      </w:tc>
    </w:tr>
  </w:tbl>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right" w:leader="none" w:pos="9540"/>
      </w:tabs>
      <w:spacing w:after="0" w:before="0" w:line="240" w:lineRule="auto"/>
      <w:ind w:left="0" w:right="0" w:firstLine="0"/>
      <w:jc w:val="left"/>
      <w:rPr>
        <w:rFonts w:ascii="Helvetica Neue" w:cs="Helvetica Neue" w:eastAsia="Helvetica Neue" w:hAnsi="Helvetica Neue"/>
        <w:b w:val="1"/>
        <w:i w:val="0"/>
        <w:smallCaps w:val="0"/>
        <w:strike w:val="0"/>
        <w:color w:val="0b2f63"/>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bl>
    <w:tblPr>
      <w:tblStyle w:val="Table1"/>
      <w:tblW w:w="1031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531"/>
      <w:gridCol w:w="6783"/>
      <w:tblGridChange w:id="0">
        <w:tblGrid>
          <w:gridCol w:w="3531"/>
          <w:gridCol w:w="6783"/>
        </w:tblGrid>
      </w:tblGridChange>
    </w:tblGrid>
    <w:tr>
      <w:trPr>
        <w:cantSplit w:val="0"/>
        <w:trHeight w:val="1134" w:hRule="atLeast"/>
        <w:tblHeader w:val="0"/>
      </w:trPr>
      <w:tc>
        <w:tcPr/>
        <w:p w:rsidR="00000000" w:rsidDel="00000000" w:rsidP="00000000" w:rsidRDefault="00000000" w:rsidRPr="00000000" w14:paraId="0000000E">
          <w:pPr>
            <w:spacing w:after="0" w:line="240" w:lineRule="auto"/>
            <w:jc w:val="right"/>
            <w:rPr>
              <w:rFonts w:ascii="Helvetica Neue" w:cs="Helvetica Neue" w:eastAsia="Helvetica Neue" w:hAnsi="Helvetica Neue"/>
              <w:b w:val="1"/>
              <w:color w:val="244061"/>
              <w:sz w:val="26"/>
              <w:szCs w:val="26"/>
            </w:rPr>
          </w:pPr>
          <w:r w:rsidDel="00000000" w:rsidR="00000000" w:rsidRPr="00000000">
            <w:rPr>
              <w:rFonts w:ascii="Helvetica Neue" w:cs="Helvetica Neue" w:eastAsia="Helvetica Neue" w:hAnsi="Helvetica Neue"/>
              <w:b w:val="1"/>
              <w:color w:val="0b2f63"/>
              <w:sz w:val="26"/>
              <w:szCs w:val="26"/>
            </w:rPr>
            <w:drawing>
              <wp:inline distB="0" distT="0" distL="0" distR="0">
                <wp:extent cx="2105025" cy="627380"/>
                <wp:effectExtent b="0" l="0" r="0" t="0"/>
                <wp:docPr descr="LOGO-NOU_2020_coli antet" id="35" name="image2.png"/>
                <a:graphic>
                  <a:graphicData uri="http://schemas.openxmlformats.org/drawingml/2006/picture">
                    <pic:pic>
                      <pic:nvPicPr>
                        <pic:cNvPr descr="LOGO-NOU_2020_coli antet" id="0" name="image2.png"/>
                        <pic:cNvPicPr preferRelativeResize="0"/>
                      </pic:nvPicPr>
                      <pic:blipFill>
                        <a:blip r:embed="rId3"/>
                        <a:srcRect b="0" l="0" r="0" t="0"/>
                        <a:stretch>
                          <a:fillRect/>
                        </a:stretch>
                      </pic:blipFill>
                      <pic:spPr>
                        <a:xfrm>
                          <a:off x="0" y="0"/>
                          <a:ext cx="2105025" cy="62738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0F">
          <w:pPr>
            <w:spacing w:after="0" w:line="240" w:lineRule="auto"/>
            <w:jc w:val="right"/>
            <w:rPr>
              <w:rFonts w:ascii="Helvetica Neue" w:cs="Helvetica Neue" w:eastAsia="Helvetica Neue" w:hAnsi="Helvetica Neue"/>
              <w:b w:val="1"/>
              <w:color w:val="0b2f63"/>
              <w:sz w:val="24"/>
              <w:szCs w:val="24"/>
            </w:rPr>
          </w:pPr>
          <w:r w:rsidDel="00000000" w:rsidR="00000000" w:rsidRPr="00000000">
            <w:rPr>
              <w:rFonts w:ascii="Helvetica Neue" w:cs="Helvetica Neue" w:eastAsia="Helvetica Neue" w:hAnsi="Helvetica Neue"/>
              <w:b w:val="1"/>
              <w:color w:val="0b2f63"/>
              <w:sz w:val="24"/>
              <w:szCs w:val="24"/>
              <w:rtl w:val="0"/>
            </w:rPr>
            <w:t xml:space="preserve">Ministerul Educaţiei și Cercetării</w:t>
          </w:r>
        </w:p>
        <w:p w:rsidR="00000000" w:rsidDel="00000000" w:rsidP="00000000" w:rsidRDefault="00000000" w:rsidRPr="00000000" w14:paraId="00000010">
          <w:pPr>
            <w:spacing w:after="0" w:line="240" w:lineRule="auto"/>
            <w:ind w:left="2880" w:hanging="1746"/>
            <w:jc w:val="right"/>
            <w:rPr>
              <w:rFonts w:ascii="Helvetica Neue" w:cs="Helvetica Neue" w:eastAsia="Helvetica Neue" w:hAnsi="Helvetica Neue"/>
              <w:color w:val="0b2f63"/>
              <w:sz w:val="24"/>
              <w:szCs w:val="24"/>
            </w:rPr>
          </w:pPr>
          <w:r w:rsidDel="00000000" w:rsidR="00000000" w:rsidRPr="00000000">
            <w:rPr>
              <w:rFonts w:ascii="Helvetica Neue" w:cs="Helvetica Neue" w:eastAsia="Helvetica Neue" w:hAnsi="Helvetica Neue"/>
              <w:color w:val="0b2f63"/>
              <w:sz w:val="24"/>
              <w:szCs w:val="24"/>
              <w:rtl w:val="0"/>
            </w:rPr>
            <w:t xml:space="preserve"> Universitatea „Lucian Blaga” din Sibiu</w:t>
          </w:r>
        </w:p>
        <w:p w:rsidR="00000000" w:rsidDel="00000000" w:rsidP="00000000" w:rsidRDefault="00000000" w:rsidRPr="00000000" w14:paraId="00000011">
          <w:pPr>
            <w:spacing w:after="0" w:line="240" w:lineRule="auto"/>
            <w:ind w:left="2880" w:hanging="1746"/>
            <w:jc w:val="right"/>
            <w:rPr>
              <w:rFonts w:ascii="Helvetica Neue" w:cs="Helvetica Neue" w:eastAsia="Helvetica Neue" w:hAnsi="Helvetica Neue"/>
              <w:color w:val="0b2f63"/>
              <w:sz w:val="24"/>
              <w:szCs w:val="24"/>
            </w:rPr>
          </w:pPr>
          <w:r w:rsidDel="00000000" w:rsidR="00000000" w:rsidRPr="00000000">
            <w:rPr>
              <w:rtl w:val="0"/>
            </w:rPr>
          </w:r>
        </w:p>
        <w:p w:rsidR="00000000" w:rsidDel="00000000" w:rsidP="00000000" w:rsidRDefault="00000000" w:rsidRPr="00000000" w14:paraId="00000012">
          <w:pPr>
            <w:spacing w:after="0" w:line="240" w:lineRule="auto"/>
            <w:ind w:left="2880" w:hanging="2841"/>
            <w:jc w:val="right"/>
            <w:rPr>
              <w:rFonts w:ascii="Helvetica Neue" w:cs="Helvetica Neue" w:eastAsia="Helvetica Neue" w:hAnsi="Helvetica Neue"/>
              <w:b w:val="1"/>
              <w:color w:val="244061"/>
              <w:sz w:val="26"/>
              <w:szCs w:val="26"/>
            </w:rPr>
          </w:pPr>
          <w:r w:rsidDel="00000000" w:rsidR="00000000" w:rsidRPr="00000000">
            <w:rPr>
              <w:rtl w:val="0"/>
            </w:rPr>
          </w:r>
        </w:p>
      </w:tc>
    </w:tr>
  </w:tbl>
  <w:p w:rsidR="00000000" w:rsidDel="00000000" w:rsidP="00000000" w:rsidRDefault="00000000" w:rsidRPr="00000000" w14:paraId="00000013">
    <w:pPr>
      <w:spacing w:after="0" w:line="240" w:lineRule="auto"/>
      <w:jc w:val="right"/>
      <w:rPr>
        <w:color w:val="0b2f63"/>
        <w:sz w:val="26"/>
        <w:szCs w:val="26"/>
      </w:rPr>
    </w:pPr>
    <w:r w:rsidDel="00000000" w:rsidR="00000000" w:rsidRPr="00000000">
      <w:rPr>
        <w:b w:val="1"/>
        <w:color w:val="0b2f63"/>
        <w:sz w:val="48"/>
        <w:szCs w:val="48"/>
      </w:rPr>
      <w:pict>
        <v:shape id="_x0000_i1025" style="width:507.45pt;height:7.4pt" type="#_x0000_t75">
          <v:imagedata r:id="rId1" o:title=""/>
        </v:shape>
        <o:OLEObject DrawAspect="Content" r:id="rId2" ObjectID="_1739766941" ProgID="CorelDraw.Graphic.15" ShapeID="_x0000_i1025" Type="Embed"/>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o"/>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after="80" w:before="360" w:line="240" w:lineRule="auto"/>
      <w:ind w:left="720" w:hanging="2.0000000000000284"/>
      <w:jc w:val="both"/>
    </w:pPr>
    <w:rPr>
      <w:rFonts w:ascii="Times New Roman" w:cs="Times New Roman" w:eastAsia="Times New Roman" w:hAnsi="Times New Roman"/>
      <w:b w:val="1"/>
      <w:sz w:val="24"/>
      <w:szCs w:val="2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44289F"/>
    <w:pPr>
      <w:tabs>
        <w:tab w:val="center" w:pos="4680"/>
        <w:tab w:val="right" w:pos="9360"/>
      </w:tabs>
      <w:spacing w:after="0" w:line="240" w:lineRule="auto"/>
    </w:pPr>
  </w:style>
  <w:style w:type="character" w:styleId="HeaderChar" w:customStyle="1">
    <w:name w:val="Header Char"/>
    <w:basedOn w:val="DefaultParagraphFont"/>
    <w:link w:val="Header"/>
    <w:uiPriority w:val="99"/>
    <w:rsid w:val="0044289F"/>
  </w:style>
  <w:style w:type="paragraph" w:styleId="Footer">
    <w:name w:val="footer"/>
    <w:basedOn w:val="Normal"/>
    <w:link w:val="FooterChar"/>
    <w:uiPriority w:val="99"/>
    <w:unhideWhenUsed w:val="1"/>
    <w:rsid w:val="0044289F"/>
    <w:pPr>
      <w:tabs>
        <w:tab w:val="center" w:pos="4680"/>
        <w:tab w:val="right" w:pos="9360"/>
      </w:tabs>
      <w:spacing w:after="0" w:line="240" w:lineRule="auto"/>
    </w:pPr>
  </w:style>
  <w:style w:type="character" w:styleId="FooterChar" w:customStyle="1">
    <w:name w:val="Footer Char"/>
    <w:basedOn w:val="DefaultParagraphFont"/>
    <w:link w:val="Footer"/>
    <w:uiPriority w:val="99"/>
    <w:rsid w:val="0044289F"/>
  </w:style>
  <w:style w:type="paragraph" w:styleId="BalloonText">
    <w:name w:val="Balloon Text"/>
    <w:basedOn w:val="Normal"/>
    <w:link w:val="BalloonTextChar"/>
    <w:uiPriority w:val="99"/>
    <w:semiHidden w:val="1"/>
    <w:unhideWhenUsed w:val="1"/>
    <w:rsid w:val="0044289F"/>
    <w:pPr>
      <w:spacing w:after="0" w:line="240" w:lineRule="auto"/>
    </w:pPr>
    <w:rPr>
      <w:rFonts w:ascii="Tahoma" w:cs="Tahoma" w:hAnsi="Tahoma"/>
      <w:sz w:val="16"/>
      <w:szCs w:val="16"/>
    </w:rPr>
  </w:style>
  <w:style w:type="character" w:styleId="BalloonTextChar" w:customStyle="1">
    <w:name w:val="Balloon Text Char"/>
    <w:link w:val="BalloonText"/>
    <w:uiPriority w:val="99"/>
    <w:semiHidden w:val="1"/>
    <w:rsid w:val="0044289F"/>
    <w:rPr>
      <w:rFonts w:ascii="Tahoma" w:cs="Tahoma" w:hAnsi="Tahoma"/>
      <w:sz w:val="16"/>
      <w:szCs w:val="16"/>
    </w:rPr>
  </w:style>
  <w:style w:type="character" w:styleId="Hyperlink">
    <w:name w:val="Hyperlink"/>
    <w:uiPriority w:val="99"/>
    <w:unhideWhenUsed w:val="1"/>
    <w:rsid w:val="009B6FA7"/>
    <w:rPr>
      <w:color w:val="0000ff"/>
      <w:u w:val="single"/>
    </w:rPr>
  </w:style>
  <w:style w:type="character" w:styleId="FollowedHyperlink">
    <w:name w:val="FollowedHyperlink"/>
    <w:uiPriority w:val="99"/>
    <w:semiHidden w:val="1"/>
    <w:unhideWhenUsed w:val="1"/>
    <w:rsid w:val="002F61F5"/>
    <w:rPr>
      <w:color w:val="800080"/>
      <w:u w:val="single"/>
    </w:rPr>
  </w:style>
  <w:style w:type="table" w:styleId="TableGrid">
    <w:name w:val="Table Grid"/>
    <w:basedOn w:val="TableNormal"/>
    <w:uiPriority w:val="59"/>
    <w:rsid w:val="0062656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2Char" w:customStyle="1">
    <w:name w:val="Heading 2 Char"/>
    <w:basedOn w:val="DefaultParagraphFont"/>
    <w:link w:val="Heading2"/>
    <w:uiPriority w:val="9"/>
    <w:rsid w:val="007C2801"/>
    <w:rPr>
      <w:rFonts w:ascii="Times New Roman" w:eastAsia="Times New Roman" w:hAnsi="Times New Roman"/>
      <w:b w:val="1"/>
      <w:sz w:val="24"/>
      <w:szCs w:val="36"/>
      <w:lang w:eastAsia="en-US" w:val="es-ES"/>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3" Type="http://schemas.openxmlformats.org/officeDocument/2006/relationships/theme" Target="theme/theme1.xml"/><Relationship Id="rId4" Type="http://schemas.openxmlformats.org/officeDocument/2006/relationships/settings" Target="settings.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fontTable" Target="fontTable.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3" Type="http://schemas.openxmlformats.org/officeDocument/2006/relationships/font" Target="fonts/HelveticaNeue-regular.ttf"/><Relationship Id="rId4" Type="http://schemas.openxmlformats.org/officeDocument/2006/relationships/font" Target="fonts/HelveticaNeue-bold.ttf"/><Relationship Id="rId5" Type="http://schemas.openxmlformats.org/officeDocument/2006/relationships/font" Target="fonts/HelveticaNeue-italic.ttf"/><Relationship Id="rId6"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 Id="rId2" Type="http://schemas.openxmlformats.org/officeDocument/2006/relationships/oleObject" Target="embeddings/oleObject1.bin"/><Relationship Id="rId3"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3"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j7eYfVUjaHXJS8E2Z7OBc+8CWQ==">CgMxLjAyCGguZ2pkZ3hzOAByITF4cGZoMm9KSEktMmxqTmVvWWhqcEV2MXRjTXFxQzhrcw==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2021-03-18T08:47:00Z</dcterms:created>
  <dc:creator>alexandra.todoran</dc:creator>
</cp:coreProperties>
</file>