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622A">
      <w:pPr>
        <w:pStyle w:val="9"/>
        <w:shd w:val="clear" w:color="auto" w:fill="FFFFFF"/>
        <w:jc w:val="center"/>
        <w:rPr>
          <w:rStyle w:val="10"/>
          <w:color w:val="000000"/>
          <w:sz w:val="32"/>
          <w:szCs w:val="32"/>
        </w:rPr>
      </w:pPr>
      <w:r>
        <w:rPr>
          <w:rStyle w:val="10"/>
          <w:color w:val="000000"/>
          <w:sz w:val="32"/>
          <w:szCs w:val="32"/>
        </w:rPr>
        <w:t>Mobilități de studiu în cadrul programului Erasmus+ UE</w:t>
      </w:r>
    </w:p>
    <w:p w14:paraId="661B3B7F">
      <w:pPr>
        <w:pStyle w:val="9"/>
        <w:shd w:val="clear" w:color="auto" w:fill="FFFFFF"/>
        <w:jc w:val="center"/>
        <w:rPr>
          <w:rFonts w:hint="default"/>
          <w:b/>
          <w:bCs/>
          <w:color w:val="0070C0"/>
          <w:sz w:val="32"/>
          <w:szCs w:val="32"/>
          <w:lang w:val="ro-RO"/>
        </w:rPr>
      </w:pPr>
      <w:r>
        <w:rPr>
          <w:rStyle w:val="10"/>
          <w:rFonts w:hint="default"/>
          <w:color w:val="0070C0"/>
          <w:sz w:val="32"/>
          <w:szCs w:val="32"/>
          <w:lang w:val="ro-RO"/>
        </w:rPr>
        <w:t>pentru a</w:t>
      </w:r>
      <w:r>
        <w:rPr>
          <w:rStyle w:val="10"/>
          <w:color w:val="0070C0"/>
          <w:sz w:val="32"/>
          <w:szCs w:val="32"/>
        </w:rPr>
        <w:t>nul academic 202</w:t>
      </w:r>
      <w:r>
        <w:rPr>
          <w:rStyle w:val="10"/>
          <w:rFonts w:hint="default"/>
          <w:color w:val="0070C0"/>
          <w:sz w:val="32"/>
          <w:szCs w:val="32"/>
          <w:lang w:val="ro-RO"/>
        </w:rPr>
        <w:t>6</w:t>
      </w:r>
      <w:r>
        <w:rPr>
          <w:rStyle w:val="10"/>
          <w:color w:val="0070C0"/>
          <w:sz w:val="32"/>
          <w:szCs w:val="32"/>
        </w:rPr>
        <w:t>-202</w:t>
      </w:r>
      <w:r>
        <w:rPr>
          <w:rStyle w:val="10"/>
          <w:rFonts w:hint="default"/>
          <w:color w:val="0070C0"/>
          <w:sz w:val="32"/>
          <w:szCs w:val="32"/>
          <w:lang w:val="ro-RO"/>
        </w:rPr>
        <w:t>7</w:t>
      </w:r>
    </w:p>
    <w:p w14:paraId="26514D8E">
      <w:pPr>
        <w:pStyle w:val="9"/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În cadrul Facultății de Litere și Arte, selecţia candidaţilor se va organiza conform calendarului:</w:t>
      </w:r>
    </w:p>
    <w:p w14:paraId="1818F856">
      <w:pPr>
        <w:pStyle w:val="9"/>
        <w:shd w:val="clear" w:color="auto" w:fill="FFFFFF"/>
        <w:rPr>
          <w:rFonts w:hint="default"/>
          <w:b/>
          <w:color w:val="0070C0"/>
          <w:sz w:val="24"/>
          <w:szCs w:val="24"/>
          <w:lang w:val="ro-RO"/>
        </w:rPr>
      </w:pPr>
      <w:r>
        <w:rPr>
          <w:rFonts w:hint="default"/>
          <w:b/>
          <w:i/>
          <w:color w:val="0070C0"/>
          <w:sz w:val="24"/>
          <w:szCs w:val="24"/>
          <w:lang w:val="ro-RO"/>
        </w:rPr>
        <w:t>11</w:t>
      </w:r>
      <w:r>
        <w:rPr>
          <w:b/>
          <w:i/>
          <w:color w:val="0070C0"/>
          <w:sz w:val="24"/>
          <w:szCs w:val="24"/>
        </w:rPr>
        <w:t xml:space="preserve"> martie 202</w:t>
      </w:r>
      <w:r>
        <w:rPr>
          <w:rFonts w:hint="default"/>
          <w:b/>
          <w:i/>
          <w:color w:val="0070C0"/>
          <w:sz w:val="24"/>
          <w:szCs w:val="24"/>
          <w:lang w:val="ro-RO"/>
        </w:rPr>
        <w:t>6</w:t>
      </w:r>
      <w:r>
        <w:rPr>
          <w:b/>
          <w:i/>
          <w:color w:val="0070C0"/>
          <w:sz w:val="24"/>
          <w:szCs w:val="24"/>
        </w:rPr>
        <w:t xml:space="preserve"> ora 1</w:t>
      </w:r>
      <w:r>
        <w:rPr>
          <w:rFonts w:hint="default"/>
          <w:b/>
          <w:i/>
          <w:color w:val="0070C0"/>
          <w:sz w:val="24"/>
          <w:szCs w:val="24"/>
          <w:lang w:val="ro-RO"/>
        </w:rPr>
        <w:t>3:00</w:t>
      </w:r>
      <w:r>
        <w:rPr>
          <w:b/>
          <w:i/>
          <w:iCs/>
          <w:color w:val="0070C0"/>
          <w:sz w:val="24"/>
          <w:szCs w:val="24"/>
        </w:rPr>
        <w:t xml:space="preserve"> </w:t>
      </w:r>
      <w:r>
        <w:rPr>
          <w:rFonts w:hint="default"/>
          <w:b/>
          <w:i/>
          <w:iCs/>
          <w:color w:val="0070C0"/>
          <w:sz w:val="24"/>
          <w:szCs w:val="24"/>
          <w:lang w:val="ro-RO"/>
        </w:rPr>
        <w:t xml:space="preserve">Aula Avram Iancu </w:t>
      </w:r>
      <w:r>
        <w:rPr>
          <w:b/>
          <w:color w:val="0070C0"/>
          <w:sz w:val="24"/>
          <w:szCs w:val="24"/>
        </w:rPr>
        <w:t>– sesiune de informare și promovare</w:t>
      </w:r>
      <w:r>
        <w:rPr>
          <w:rFonts w:hint="default"/>
          <w:b/>
          <w:color w:val="0070C0"/>
          <w:sz w:val="24"/>
          <w:szCs w:val="24"/>
          <w:lang w:val="ro-RO"/>
        </w:rPr>
        <w:t xml:space="preserve"> în cadrul FLA</w:t>
      </w:r>
    </w:p>
    <w:p w14:paraId="470B6EF3">
      <w:pPr>
        <w:pStyle w:val="9"/>
        <w:shd w:val="clear" w:color="auto" w:fill="FFFFFF"/>
        <w:rPr>
          <w:rFonts w:hint="default"/>
          <w:b/>
          <w:color w:val="0070C0"/>
          <w:sz w:val="24"/>
          <w:szCs w:val="24"/>
          <w:lang w:val="ro-RO"/>
        </w:rPr>
      </w:pPr>
      <w:r>
        <w:rPr>
          <w:rFonts w:hint="default"/>
          <w:b/>
          <w:color w:val="0070C0"/>
          <w:sz w:val="24"/>
          <w:szCs w:val="24"/>
          <w:lang w:val="ro-RO"/>
        </w:rPr>
        <w:t xml:space="preserve">12 martie 2026 ora 13:00 </w:t>
      </w:r>
      <w:r>
        <w:rPr>
          <w:rFonts w:hint="default"/>
          <w:b/>
          <w:i/>
          <w:iCs/>
          <w:color w:val="0070C0"/>
          <w:sz w:val="24"/>
          <w:szCs w:val="24"/>
          <w:lang w:val="ro-RO"/>
        </w:rPr>
        <w:t xml:space="preserve">Aula Avram Iancu </w:t>
      </w:r>
      <w:r>
        <w:rPr>
          <w:b/>
          <w:color w:val="0070C0"/>
          <w:sz w:val="24"/>
          <w:szCs w:val="24"/>
        </w:rPr>
        <w:t xml:space="preserve">– sesiune de informare </w:t>
      </w:r>
      <w:r>
        <w:rPr>
          <w:rFonts w:hint="default"/>
          <w:b/>
          <w:color w:val="0070C0"/>
          <w:sz w:val="24"/>
          <w:szCs w:val="24"/>
          <w:lang w:val="ro-RO"/>
        </w:rPr>
        <w:t>organizată de către Biroul Erasmus+</w:t>
      </w:r>
    </w:p>
    <w:p w14:paraId="103E53EB">
      <w:pPr>
        <w:pStyle w:val="9"/>
        <w:shd w:val="clear" w:color="auto" w:fill="FFFFFF"/>
        <w:rPr>
          <w:rFonts w:hint="default"/>
          <w:b/>
          <w:color w:val="0070C0"/>
          <w:sz w:val="24"/>
          <w:szCs w:val="24"/>
          <w:lang w:val="ro-RO"/>
        </w:rPr>
      </w:pPr>
      <w:r>
        <w:rPr>
          <w:rFonts w:hint="default"/>
          <w:b/>
          <w:color w:val="0070C0"/>
          <w:sz w:val="24"/>
          <w:szCs w:val="24"/>
          <w:lang w:val="ro-RO"/>
        </w:rPr>
        <w:t xml:space="preserve">18 martie 2026 ora 14:00 </w:t>
      </w:r>
      <w:r>
        <w:rPr>
          <w:rFonts w:hint="default"/>
          <w:b/>
          <w:i/>
          <w:iCs/>
          <w:color w:val="0070C0"/>
          <w:sz w:val="24"/>
          <w:szCs w:val="24"/>
          <w:lang w:val="ro-RO"/>
        </w:rPr>
        <w:t xml:space="preserve">Aula Avram Iancu </w:t>
      </w:r>
      <w:r>
        <w:rPr>
          <w:b/>
          <w:color w:val="0070C0"/>
          <w:sz w:val="24"/>
          <w:szCs w:val="24"/>
        </w:rPr>
        <w:t xml:space="preserve">– sesiune de informare </w:t>
      </w:r>
      <w:r>
        <w:rPr>
          <w:rFonts w:hint="default"/>
          <w:b/>
          <w:color w:val="0070C0"/>
          <w:sz w:val="24"/>
          <w:szCs w:val="24"/>
          <w:lang w:val="ro-RO"/>
        </w:rPr>
        <w:t>organizată de către Biroul Erasmus+</w:t>
      </w:r>
    </w:p>
    <w:p w14:paraId="152E2402">
      <w:pPr>
        <w:pStyle w:val="9"/>
        <w:shd w:val="clear" w:color="auto" w:fill="FFFFFF"/>
        <w:rPr>
          <w:rFonts w:hint="default"/>
          <w:b/>
          <w:color w:val="0070C0"/>
          <w:sz w:val="24"/>
          <w:szCs w:val="24"/>
          <w:lang w:val="ro-RO"/>
        </w:rPr>
      </w:pPr>
      <w:r>
        <w:rPr>
          <w:rFonts w:hint="default"/>
          <w:b/>
          <w:color w:val="0070C0"/>
          <w:sz w:val="24"/>
          <w:szCs w:val="24"/>
          <w:lang w:val="ro-RO"/>
        </w:rPr>
        <w:t xml:space="preserve">18 martie 2026 ora 13:00 </w:t>
      </w:r>
      <w:r>
        <w:rPr>
          <w:rFonts w:hint="default"/>
          <w:b/>
          <w:i/>
          <w:iCs/>
          <w:color w:val="0070C0"/>
          <w:sz w:val="24"/>
          <w:szCs w:val="24"/>
          <w:lang w:val="ro-RO"/>
        </w:rPr>
        <w:t xml:space="preserve">Aula Avram Iancu </w:t>
      </w:r>
      <w:r>
        <w:rPr>
          <w:b/>
          <w:color w:val="0070C0"/>
          <w:sz w:val="24"/>
          <w:szCs w:val="24"/>
        </w:rPr>
        <w:t xml:space="preserve">– </w:t>
      </w:r>
      <w:r>
        <w:rPr>
          <w:rFonts w:hint="default"/>
          <w:b/>
          <w:color w:val="0070C0"/>
          <w:sz w:val="24"/>
          <w:szCs w:val="24"/>
          <w:lang w:val="ro-RO"/>
        </w:rPr>
        <w:t>Conferința de deschidere OpenE+ Sprijin pentru mobilitățile Erasmus+ dedicate studenților cu oportunități reduse</w:t>
      </w:r>
    </w:p>
    <w:p w14:paraId="0BA8B4DC">
      <w:pPr>
        <w:pStyle w:val="9"/>
        <w:shd w:val="clear" w:color="auto" w:fill="FFFFFF"/>
        <w:rPr>
          <w:rFonts w:hint="default" w:ascii="Times New Roman" w:hAnsi="Times New Roman" w:cs="Times New Roman"/>
          <w:b/>
          <w:color w:val="0070C0"/>
          <w:sz w:val="24"/>
          <w:szCs w:val="24"/>
          <w:lang w:val="ro-RO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Mai multe informații despre proiect pot fi găsite pe pagina oficială a proiectului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OpenE+: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o-RO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instrText xml:space="preserve"> HYPERLINK "https://grants.ulbsibiu.ro/openeplus/" \t "https://mail.google.com/mail/u/1/" \l "inbox/_blank" </w:instrTex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eastAsia="SimSun" w:cs="Times New Roman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t>https://grants.ulbsibiu.ro/openeplus/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155CC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 w14:paraId="73758B80">
      <w:pPr>
        <w:pStyle w:val="9"/>
        <w:numPr>
          <w:ilvl w:val="0"/>
          <w:numId w:val="1"/>
        </w:numPr>
        <w:spacing w:before="0" w:beforeAutospacing="0" w:after="0" w:afterAutospacing="0"/>
        <w:rPr>
          <w:color w:val="203864" w:themeColor="accent1" w:themeShade="8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Testare lingvistică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13 martie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203864" w:themeColor="accent1" w:themeShade="80"/>
          <w:sz w:val="24"/>
          <w:szCs w:val="24"/>
          <w:highlight w:val="white"/>
        </w:rPr>
        <w:t>– limba germană, engleză și franceză: ora 13:00</w:t>
      </w:r>
    </w:p>
    <w:p w14:paraId="61D3CCBE">
      <w:pPr>
        <w:pStyle w:val="9"/>
        <w:spacing w:before="0" w:beforeAutospacing="0" w:after="0" w:afterAutospacing="0"/>
        <w:ind w:left="72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Data limită înscrieri: </w:t>
      </w:r>
      <w:r>
        <w:rPr>
          <w:b/>
          <w:bCs/>
          <w:color w:val="000000"/>
          <w:sz w:val="24"/>
          <w:szCs w:val="24"/>
          <w:shd w:val="clear" w:color="auto" w:fill="FFFFFF"/>
        </w:rPr>
        <w:t>12 martie 2026</w:t>
      </w:r>
      <w:r>
        <w:rPr>
          <w:color w:val="000000"/>
          <w:sz w:val="24"/>
          <w:szCs w:val="24"/>
          <w:shd w:val="clear" w:color="auto" w:fill="FFFFFF"/>
        </w:rPr>
        <w:t xml:space="preserve">, la ora </w:t>
      </w:r>
      <w:r>
        <w:rPr>
          <w:b/>
          <w:bCs/>
          <w:color w:val="000000"/>
          <w:sz w:val="24"/>
          <w:szCs w:val="24"/>
          <w:shd w:val="clear" w:color="auto" w:fill="FFFFFF"/>
        </w:rPr>
        <w:t>12:00  </w:t>
      </w:r>
    </w:p>
    <w:p w14:paraId="292988F6">
      <w:pPr>
        <w:pStyle w:val="9"/>
        <w:spacing w:before="0" w:beforeAutospacing="0" w:after="0" w:afterAutospacing="0"/>
        <w:ind w:left="720"/>
        <w:rPr>
          <w:rStyle w:val="8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Înscrierile se fac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ro-RO"/>
        </w:rPr>
        <w:t>prin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link-ul: </w:t>
      </w:r>
      <w:r>
        <w:fldChar w:fldCharType="begin"/>
      </w:r>
      <w:r>
        <w:instrText xml:space="preserve"> HYPERLINK "https://docs.google.com/forms/d/e/1FAIpQLSewK6gWENfZx9jW6BHMHoqtNPxD5Qvi3AhpZDdYhpk2dI6m8A/viewform?usp=dialog" </w:instrText>
      </w:r>
      <w:r>
        <w:fldChar w:fldCharType="separate"/>
      </w:r>
      <w:r>
        <w:rPr>
          <w:rStyle w:val="8"/>
        </w:rPr>
        <w:t>13 Martie_Formular de programare pentru testarea lingvistică - Formulare Google</w:t>
      </w:r>
      <w:r>
        <w:rPr>
          <w:rStyle w:val="8"/>
        </w:rPr>
        <w:fldChar w:fldCharType="end"/>
      </w:r>
    </w:p>
    <w:p w14:paraId="4E760B76">
      <w:pPr>
        <w:pStyle w:val="9"/>
        <w:spacing w:before="0" w:beforeAutospacing="0" w:after="0" w:afterAutospacing="0"/>
        <w:ind w:left="720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18562BA8">
      <w:pPr>
        <w:pStyle w:val="9"/>
        <w:spacing w:before="0" w:beforeAutospacing="0" w:after="0" w:afterAutospacing="0"/>
        <w:ind w:left="720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19DC7DFC">
      <w:pPr>
        <w:pStyle w:val="9"/>
        <w:numPr>
          <w:ilvl w:val="0"/>
          <w:numId w:val="1"/>
        </w:numPr>
        <w:spacing w:before="0" w:beforeAutospacing="0" w:after="0" w:afterAutospacing="0"/>
        <w:rPr>
          <w:color w:val="203864" w:themeColor="accent1" w:themeShade="80"/>
          <w:sz w:val="24"/>
          <w:szCs w:val="24"/>
          <w:u w:val="single"/>
        </w:rPr>
      </w:pPr>
      <w:r>
        <w:rPr>
          <w:color w:val="000000"/>
          <w:sz w:val="24"/>
          <w:szCs w:val="24"/>
          <w:shd w:val="clear" w:color="auto" w:fill="FFFFFF"/>
        </w:rPr>
        <w:t xml:space="preserve">Testare lingvistică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17 martie</w:t>
      </w:r>
      <w:r>
        <w:rPr>
          <w:color w:val="000000"/>
          <w:sz w:val="24"/>
          <w:szCs w:val="24"/>
          <w:shd w:val="clear" w:color="auto" w:fill="FFFFFF"/>
        </w:rPr>
        <w:t xml:space="preserve"> - seria 2</w:t>
      </w:r>
      <w:r>
        <w:rPr>
          <w:b/>
          <w:color w:val="203864" w:themeColor="accent1" w:themeShade="80"/>
          <w:sz w:val="24"/>
          <w:szCs w:val="24"/>
          <w:highlight w:val="white"/>
        </w:rPr>
        <w:t>- limba germană, engleză și franceză: ora 16:20</w:t>
      </w:r>
    </w:p>
    <w:p w14:paraId="5516D771">
      <w:pPr>
        <w:pStyle w:val="9"/>
        <w:spacing w:before="0" w:beforeAutospacing="0" w:after="0" w:afterAutospacing="0"/>
        <w:ind w:left="720"/>
        <w:rPr>
          <w:color w:val="0000FF"/>
          <w:sz w:val="24"/>
          <w:szCs w:val="24"/>
          <w:u w:val="single"/>
        </w:rPr>
      </w:pPr>
      <w:r>
        <w:rPr>
          <w:color w:val="000000"/>
          <w:sz w:val="24"/>
          <w:szCs w:val="24"/>
          <w:shd w:val="clear" w:color="auto" w:fill="FFFFFF"/>
        </w:rPr>
        <w:t xml:space="preserve">Data limită înscrieri: </w:t>
      </w:r>
      <w:r>
        <w:rPr>
          <w:b/>
          <w:bCs/>
          <w:color w:val="000000"/>
          <w:sz w:val="24"/>
          <w:szCs w:val="24"/>
          <w:shd w:val="clear" w:color="auto" w:fill="FFFFFF"/>
        </w:rPr>
        <w:t>16 martie 2026</w:t>
      </w:r>
      <w:r>
        <w:rPr>
          <w:color w:val="000000"/>
          <w:sz w:val="24"/>
          <w:szCs w:val="24"/>
          <w:shd w:val="clear" w:color="auto" w:fill="FFFFFF"/>
        </w:rPr>
        <w:t xml:space="preserve">, la ora </w:t>
      </w:r>
      <w:r>
        <w:rPr>
          <w:b/>
          <w:bCs/>
          <w:color w:val="000000"/>
          <w:sz w:val="24"/>
          <w:szCs w:val="24"/>
          <w:shd w:val="clear" w:color="auto" w:fill="FFFFFF"/>
        </w:rPr>
        <w:t>12:00  </w:t>
      </w:r>
    </w:p>
    <w:p w14:paraId="4E2ED620">
      <w:pPr>
        <w:pStyle w:val="9"/>
        <w:spacing w:before="0" w:beforeAutospacing="0" w:after="0" w:afterAutospacing="0"/>
        <w:ind w:left="720"/>
        <w:rPr>
          <w:rStyle w:val="8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Înscrierile se fac </w:t>
      </w:r>
      <w:r>
        <w:rPr>
          <w:rFonts w:hint="default"/>
          <w:b/>
          <w:bCs/>
          <w:color w:val="000000"/>
          <w:sz w:val="24"/>
          <w:szCs w:val="24"/>
          <w:shd w:val="clear" w:color="auto" w:fill="FFFFFF"/>
          <w:lang w:val="ro-RO"/>
        </w:rPr>
        <w:t>prin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link-ul</w:t>
      </w:r>
      <w:r>
        <w:rPr>
          <w:b/>
          <w:bCs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> </w:t>
      </w:r>
      <w:r>
        <w:fldChar w:fldCharType="begin"/>
      </w:r>
      <w:r>
        <w:instrText xml:space="preserve"> HYPERLINK "https://docs.google.com/forms/d/e/1FAIpQLSf0F5M-9pJdCdhBiqUeKg4-hAHmVIumyqiBIXywCeXiBtifzQ/viewform?usp=dialog" </w:instrText>
      </w:r>
      <w:r>
        <w:fldChar w:fldCharType="separate"/>
      </w:r>
      <w:r>
        <w:rPr>
          <w:rStyle w:val="8"/>
        </w:rPr>
        <w:t>17 Martie_Formular de programare pentru testarea lingvistică - Formulare Google</w:t>
      </w:r>
      <w:r>
        <w:rPr>
          <w:rStyle w:val="8"/>
        </w:rPr>
        <w:fldChar w:fldCharType="end"/>
      </w:r>
    </w:p>
    <w:p w14:paraId="0D1118B0">
      <w:pPr>
        <w:pStyle w:val="9"/>
        <w:spacing w:before="0" w:beforeAutospacing="0" w:after="0" w:afterAutospacing="0"/>
        <w:ind w:left="720"/>
        <w:rPr>
          <w:rStyle w:val="8"/>
          <w:sz w:val="24"/>
          <w:szCs w:val="24"/>
        </w:rPr>
      </w:pPr>
      <w:bookmarkStart w:id="0" w:name="_GoBack"/>
      <w:bookmarkEnd w:id="0"/>
    </w:p>
    <w:p w14:paraId="1DE1C9EB">
      <w:pPr>
        <w:pStyle w:val="9"/>
        <w:spacing w:before="0" w:beforeAutospacing="0" w:after="200" w:afterAutospacing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>Organizarea</w:t>
      </w:r>
      <w:r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testărilor lingvistice</w:t>
      </w:r>
      <w:r>
        <w:rPr>
          <w:rFonts w:hint="default"/>
          <w:color w:val="000000"/>
          <w:sz w:val="24"/>
          <w:szCs w:val="24"/>
          <w:shd w:val="clear" w:color="auto" w:fill="FFFFFF"/>
          <w:lang w:val="ro-RO"/>
        </w:rPr>
        <w:t xml:space="preserve"> se va organiza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la sediul Facultății de Litere și Arte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14:paraId="3A29B788">
      <w:pPr>
        <w:ind w:hanging="2"/>
        <w:jc w:val="both"/>
        <w:rPr>
          <w:rFonts w:ascii="Times New Roman" w:hAnsi="Times New Roman" w:eastAsia="Times New Roman"/>
          <w:b/>
          <w:bCs/>
          <w:color w:val="auto"/>
          <w:sz w:val="24"/>
          <w:szCs w:val="24"/>
          <w:lang w:val="fr-FR"/>
        </w:rPr>
      </w:pPr>
      <w:r>
        <w:rPr>
          <w:rFonts w:ascii="Times New Roman" w:hAnsi="Times New Roman" w:eastAsia="Times New Roman"/>
          <w:b/>
          <w:bCs/>
          <w:color w:val="auto"/>
          <w:sz w:val="24"/>
          <w:szCs w:val="24"/>
          <w:lang w:val="fr-FR"/>
        </w:rPr>
        <w:t xml:space="preserve">Testarea lingvistică este necesară DOAR pentru studenții care NU dețin deja un certificat de limbă </w:t>
      </w:r>
      <w:r>
        <w:rPr>
          <w:rFonts w:hint="default" w:ascii="Times New Roman" w:hAnsi="Times New Roman" w:eastAsia="Times New Roman"/>
          <w:b/>
          <w:bCs/>
          <w:color w:val="auto"/>
          <w:sz w:val="24"/>
          <w:szCs w:val="24"/>
          <w:lang w:val="ro-RO"/>
        </w:rPr>
        <w:t>străină cu</w:t>
      </w:r>
      <w:r>
        <w:rPr>
          <w:rFonts w:ascii="Times New Roman" w:hAnsi="Times New Roman" w:eastAsia="Times New Roman"/>
          <w:b/>
          <w:bCs/>
          <w:color w:val="auto"/>
          <w:sz w:val="24"/>
          <w:szCs w:val="24"/>
          <w:lang w:val="fr-FR"/>
        </w:rPr>
        <w:t xml:space="preserve"> nivel minim B1 sau care nu sunt înscriși la un program de studiu în limba engleză.</w:t>
      </w:r>
    </w:p>
    <w:p w14:paraId="58C3577B">
      <w:pPr>
        <w:spacing w:after="0" w:line="240" w:lineRule="auto"/>
        <w:ind w:hanging="2"/>
        <w:jc w:val="center"/>
        <w:rPr>
          <w:rFonts w:hint="default" w:ascii="Times New Roman" w:hAnsi="Times New Roman" w:eastAsia="Times New Roman"/>
          <w:b/>
          <w:i/>
          <w:iCs/>
          <w:color w:val="0070C0"/>
          <w:sz w:val="24"/>
          <w:szCs w:val="24"/>
          <w:lang w:val="ro-RO"/>
        </w:rPr>
      </w:pPr>
    </w:p>
    <w:p w14:paraId="2F42773F">
      <w:pPr>
        <w:spacing w:after="0" w:line="240" w:lineRule="auto"/>
        <w:ind w:hanging="2"/>
        <w:jc w:val="center"/>
        <w:rPr>
          <w:rFonts w:ascii="Times New Roman" w:hAnsi="Times New Roman"/>
          <w:iCs/>
          <w:sz w:val="24"/>
          <w:szCs w:val="24"/>
          <w:lang w:val="fr-FR"/>
        </w:rPr>
      </w:pPr>
      <w:r>
        <w:rPr>
          <w:rFonts w:hint="default" w:ascii="Times New Roman" w:hAnsi="Times New Roman" w:eastAsia="Times New Roman"/>
          <w:b/>
          <w:i/>
          <w:iCs/>
          <w:color w:val="00B050"/>
          <w:sz w:val="24"/>
          <w:szCs w:val="24"/>
          <w:lang w:val="ro-RO"/>
        </w:rPr>
        <w:t>9</w:t>
      </w:r>
      <w:r>
        <w:rPr>
          <w:rFonts w:ascii="Times New Roman" w:hAnsi="Times New Roman" w:eastAsia="Times New Roman"/>
          <w:b/>
          <w:i/>
          <w:iCs/>
          <w:color w:val="00B050"/>
          <w:sz w:val="24"/>
          <w:szCs w:val="24"/>
          <w:lang w:val="fr-FR"/>
        </w:rPr>
        <w:t>–</w:t>
      </w:r>
      <w:r>
        <w:rPr>
          <w:rFonts w:hint="default" w:ascii="Times New Roman" w:hAnsi="Times New Roman" w:eastAsia="Times New Roman"/>
          <w:b/>
          <w:i/>
          <w:iCs/>
          <w:color w:val="00B050"/>
          <w:sz w:val="24"/>
          <w:szCs w:val="24"/>
          <w:lang w:val="ro-RO"/>
        </w:rPr>
        <w:t>20</w:t>
      </w:r>
      <w:r>
        <w:rPr>
          <w:rFonts w:ascii="Times New Roman" w:hAnsi="Times New Roman" w:eastAsia="Times New Roman"/>
          <w:b/>
          <w:i/>
          <w:iCs/>
          <w:color w:val="00B050"/>
          <w:sz w:val="24"/>
          <w:szCs w:val="24"/>
          <w:lang w:val="fr-FR"/>
        </w:rPr>
        <w:t xml:space="preserve"> martie 202</w:t>
      </w:r>
      <w:r>
        <w:rPr>
          <w:rFonts w:hint="default" w:ascii="Times New Roman" w:hAnsi="Times New Roman" w:eastAsia="Times New Roman"/>
          <w:b/>
          <w:i/>
          <w:iCs/>
          <w:color w:val="00B050"/>
          <w:sz w:val="24"/>
          <w:szCs w:val="24"/>
          <w:lang w:val="ro-RO"/>
        </w:rPr>
        <w:t>6</w:t>
      </w:r>
      <w:r>
        <w:rPr>
          <w:rFonts w:ascii="Times New Roman" w:hAnsi="Times New Roman" w:eastAsia="Times New Roman"/>
          <w:color w:val="00B050"/>
          <w:sz w:val="24"/>
          <w:szCs w:val="24"/>
          <w:lang w:val="fr-FR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val="fr-FR"/>
        </w:rPr>
        <w:t>– transmiterea electronică a dosarelor de candidatură la Facultatea de Litere și Arte</w:t>
      </w:r>
      <w:r>
        <w:rPr>
          <w:rFonts w:hint="default" w:ascii="Times New Roman" w:hAnsi="Times New Roman" w:eastAsia="Times New Roman"/>
          <w:sz w:val="24"/>
          <w:szCs w:val="24"/>
          <w:lang w:val="ro-RO"/>
        </w:rPr>
        <w:t xml:space="preserve"> exclusiv</w:t>
      </w:r>
      <w:r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fr-FR"/>
        </w:rPr>
        <w:t>prin accesarea link-ului</w:t>
      </w:r>
    </w:p>
    <w:p w14:paraId="7F638B15">
      <w:pPr>
        <w:spacing w:after="0" w:line="240" w:lineRule="auto"/>
        <w:ind w:hanging="2"/>
        <w:jc w:val="center"/>
        <w:rPr>
          <w:rFonts w:ascii="Times New Roman" w:hAnsi="Times New Roman"/>
          <w:iCs/>
          <w:sz w:val="24"/>
          <w:szCs w:val="24"/>
          <w:lang w:val="fr-FR"/>
        </w:rPr>
      </w:pPr>
    </w:p>
    <w:p w14:paraId="1FBB070E">
      <w:pPr>
        <w:spacing w:after="0" w:line="24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"https://docs.google.com/forms/d/e/1FAIpQLSeaek6PnRXiUFNj6m7HbCRjGS_jzK-84JQs1eZqVx9qfw_J_Q/viewform?usp=dialog" </w:instrText>
      </w:r>
      <w:r>
        <w:rPr>
          <w:sz w:val="24"/>
          <w:szCs w:val="24"/>
        </w:rP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highlight w:val="yellow"/>
        </w:rPr>
        <w:t>FLA_Selecție mobilități de studiu ERASMUS+ pentru studenții ULBS - FLA - Formulare Google</w:t>
      </w:r>
      <w:r>
        <w:rPr>
          <w:rStyle w:val="8"/>
          <w:rFonts w:ascii="Times New Roman" w:hAnsi="Times New Roman" w:cs="Times New Roman"/>
          <w:sz w:val="24"/>
          <w:szCs w:val="24"/>
          <w:highlight w:val="yellow"/>
        </w:rPr>
        <w:fldChar w:fldCharType="end"/>
      </w:r>
    </w:p>
    <w:p w14:paraId="202095FA">
      <w:pPr>
        <w:spacing w:after="0" w:line="240" w:lineRule="auto"/>
        <w:ind w:hanging="2"/>
        <w:jc w:val="left"/>
        <w:rPr>
          <w:rFonts w:ascii="Times New Roman" w:hAnsi="Times New Roman" w:cs="Times New Roman"/>
          <w:sz w:val="24"/>
          <w:szCs w:val="24"/>
        </w:rPr>
      </w:pPr>
    </w:p>
    <w:p w14:paraId="5851C71C">
      <w:pPr>
        <w:pStyle w:val="9"/>
        <w:shd w:val="clear" w:color="auto" w:fill="FFFFFF"/>
        <w:spacing w:line="360" w:lineRule="auto"/>
        <w:rPr>
          <w:rFonts w:hint="default"/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</w:rPr>
        <w:t>Dosarele de candidatură incomplete vor fi considerate neeligibile.</w:t>
      </w:r>
      <w:r>
        <w:rPr>
          <w:rFonts w:hint="default"/>
          <w:color w:val="000000"/>
          <w:sz w:val="24"/>
          <w:szCs w:val="24"/>
          <w:lang w:val="ro-RO"/>
        </w:rPr>
        <w:t xml:space="preserve"> Toate dosarele de candidatură vor primi număr de înregistrare.</w:t>
      </w:r>
    </w:p>
    <w:p w14:paraId="13AD3179">
      <w:pPr>
        <w:pStyle w:val="9"/>
        <w:shd w:val="clear" w:color="auto" w:fill="FFFFFF"/>
        <w:spacing w:line="360" w:lineRule="auto"/>
        <w:rPr>
          <w:color w:val="000000"/>
          <w:sz w:val="24"/>
          <w:szCs w:val="24"/>
        </w:rPr>
      </w:pPr>
    </w:p>
    <w:p w14:paraId="23399135">
      <w:pPr>
        <w:pStyle w:val="9"/>
        <w:shd w:val="clear" w:color="auto" w:fill="FFFFFF"/>
        <w:rPr>
          <w:b/>
          <w:sz w:val="24"/>
          <w:szCs w:val="24"/>
        </w:rPr>
      </w:pPr>
      <w:r>
        <w:rPr>
          <w:b/>
          <w:bCs/>
          <w:i/>
          <w:color w:val="00B050"/>
          <w:sz w:val="24"/>
          <w:szCs w:val="24"/>
        </w:rPr>
        <w:t>2</w:t>
      </w:r>
      <w:r>
        <w:rPr>
          <w:rFonts w:hint="default"/>
          <w:b/>
          <w:bCs/>
          <w:i/>
          <w:color w:val="00B050"/>
          <w:sz w:val="24"/>
          <w:szCs w:val="24"/>
          <w:lang w:val="ro-RO"/>
        </w:rPr>
        <w:t>6</w:t>
      </w:r>
      <w:r>
        <w:rPr>
          <w:b/>
          <w:bCs/>
          <w:i/>
          <w:color w:val="00B050"/>
          <w:sz w:val="24"/>
          <w:szCs w:val="24"/>
        </w:rPr>
        <w:t xml:space="preserve"> martie 202</w:t>
      </w:r>
      <w:r>
        <w:rPr>
          <w:rFonts w:hint="default"/>
          <w:b/>
          <w:bCs/>
          <w:i/>
          <w:color w:val="00B050"/>
          <w:sz w:val="24"/>
          <w:szCs w:val="24"/>
          <w:lang w:val="ro-RO"/>
        </w:rPr>
        <w:t>6</w:t>
      </w:r>
      <w:r>
        <w:rPr>
          <w:b/>
          <w:bCs/>
          <w:i/>
          <w:color w:val="00B050"/>
          <w:sz w:val="24"/>
          <w:szCs w:val="24"/>
        </w:rPr>
        <w:t xml:space="preserve"> ora 1</w:t>
      </w:r>
      <w:r>
        <w:rPr>
          <w:rFonts w:hint="default"/>
          <w:b/>
          <w:bCs/>
          <w:i/>
          <w:color w:val="00B050"/>
          <w:sz w:val="24"/>
          <w:szCs w:val="24"/>
          <w:lang w:val="ro-RO"/>
        </w:rPr>
        <w:t xml:space="preserve">3:00 </w:t>
      </w:r>
      <w:r>
        <w:rPr>
          <w:b/>
          <w:sz w:val="24"/>
          <w:szCs w:val="24"/>
        </w:rPr>
        <w:t>– interviul de selecție – online (link-ul de conectare va fi transmis candidaților)</w:t>
      </w:r>
    </w:p>
    <w:p w14:paraId="72845B78">
      <w:pPr>
        <w:pStyle w:val="9"/>
        <w:shd w:val="clear" w:color="auto" w:fill="FFFFFF"/>
        <w:rPr>
          <w:b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27 martie 202</w:t>
      </w:r>
      <w:r>
        <w:rPr>
          <w:rFonts w:hint="default"/>
          <w:b/>
          <w:i/>
          <w:color w:val="0070C0"/>
          <w:sz w:val="24"/>
          <w:szCs w:val="24"/>
          <w:lang w:val="ro-RO"/>
        </w:rPr>
        <w:t>6</w:t>
      </w:r>
      <w:r>
        <w:rPr>
          <w:b/>
          <w:color w:val="0070C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afișarea rezultatelor selecției </w:t>
      </w:r>
    </w:p>
    <w:p w14:paraId="5AB5F3CB">
      <w:pPr>
        <w:pStyle w:val="9"/>
        <w:shd w:val="clear" w:color="auto" w:fill="FFFFFF"/>
        <w:rPr>
          <w:b/>
          <w:i/>
          <w:sz w:val="24"/>
          <w:szCs w:val="24"/>
          <w:u w:val="single"/>
        </w:rPr>
      </w:pPr>
      <w:r>
        <w:rPr>
          <w:rFonts w:hint="default"/>
          <w:b/>
          <w:i/>
          <w:color w:val="0070C0"/>
          <w:sz w:val="24"/>
          <w:szCs w:val="24"/>
          <w:lang w:val="ro-RO"/>
        </w:rPr>
        <w:t>30</w:t>
      </w:r>
      <w:r>
        <w:rPr>
          <w:b/>
          <w:i/>
          <w:color w:val="0070C0"/>
          <w:sz w:val="24"/>
          <w:szCs w:val="24"/>
        </w:rPr>
        <w:t xml:space="preserve"> martie</w:t>
      </w:r>
      <w:r>
        <w:rPr>
          <w:b/>
          <w:i/>
          <w:iCs/>
          <w:color w:val="0070C0"/>
          <w:sz w:val="24"/>
          <w:szCs w:val="24"/>
        </w:rPr>
        <w:t xml:space="preserve"> 202</w:t>
      </w:r>
      <w:r>
        <w:rPr>
          <w:rFonts w:hint="default"/>
          <w:b/>
          <w:i/>
          <w:iCs/>
          <w:color w:val="0070C0"/>
          <w:sz w:val="24"/>
          <w:szCs w:val="24"/>
          <w:lang w:val="ro-RO"/>
        </w:rPr>
        <w:t>6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 xml:space="preserve">- depunerea contestațiilor prin email la adresa facultății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"mailto:litere@ulbsibiu.ro" </w:instrText>
      </w:r>
      <w:r>
        <w:rPr>
          <w:sz w:val="24"/>
          <w:szCs w:val="24"/>
        </w:rPr>
        <w:fldChar w:fldCharType="separate"/>
      </w:r>
      <w:r>
        <w:rPr>
          <w:rStyle w:val="8"/>
          <w:sz w:val="24"/>
          <w:szCs w:val="24"/>
        </w:rPr>
        <w:t>litere@ulbsibiu.ro</w:t>
      </w:r>
      <w:r>
        <w:rPr>
          <w:rStyle w:val="8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48EC9231">
      <w:pPr>
        <w:pStyle w:val="9"/>
        <w:shd w:val="clear" w:color="auto" w:fill="FFFFFF"/>
        <w:rPr>
          <w:rFonts w:eastAsia="Georgia" w:asciiTheme="majorBidi" w:hAnsiTheme="majorBidi" w:cstheme="majorBidi"/>
          <w:b w:val="0"/>
          <w:bCs/>
          <w:sz w:val="24"/>
          <w:szCs w:val="24"/>
        </w:rPr>
      </w:pPr>
      <w:r>
        <w:rPr>
          <w:b/>
          <w:i/>
          <w:color w:val="0070C0"/>
          <w:sz w:val="24"/>
          <w:szCs w:val="24"/>
        </w:rPr>
        <w:t>31 martie 202</w:t>
      </w:r>
      <w:r>
        <w:rPr>
          <w:rFonts w:hint="default"/>
          <w:b/>
          <w:i/>
          <w:color w:val="0070C0"/>
          <w:sz w:val="24"/>
          <w:szCs w:val="24"/>
          <w:lang w:val="ro-RO"/>
        </w:rPr>
        <w:t>6</w:t>
      </w:r>
      <w:r>
        <w:rPr>
          <w:rStyle w:val="15"/>
          <w:b/>
          <w:color w:val="0070C0"/>
          <w:sz w:val="24"/>
          <w:szCs w:val="24"/>
        </w:rPr>
        <w:t> </w:t>
      </w:r>
      <w:r>
        <w:rPr>
          <w:b/>
          <w:sz w:val="24"/>
          <w:szCs w:val="24"/>
        </w:rPr>
        <w:t xml:space="preserve">– </w:t>
      </w:r>
      <w:r>
        <w:rPr>
          <w:rFonts w:eastAsia="Georgia" w:asciiTheme="majorBidi" w:hAnsiTheme="majorBidi" w:cstheme="majorBidi"/>
          <w:b w:val="0"/>
          <w:bCs/>
          <w:sz w:val="24"/>
          <w:szCs w:val="24"/>
        </w:rPr>
        <w:t>afişarea rezultatelor după soluționarea contestaţiilor în termenul legal</w:t>
      </w:r>
    </w:p>
    <w:p w14:paraId="3FA1ED2D">
      <w:pPr>
        <w:pStyle w:val="9"/>
        <w:shd w:val="clear" w:color="auto" w:fill="FFFFFF"/>
        <w:rPr>
          <w:rFonts w:eastAsia="Georgia" w:asciiTheme="majorBidi" w:hAnsiTheme="majorBidi" w:cstheme="majorBidi"/>
          <w:b w:val="0"/>
          <w:bCs/>
          <w:sz w:val="24"/>
          <w:szCs w:val="24"/>
        </w:rPr>
      </w:pPr>
    </w:p>
    <w:p w14:paraId="318E339A">
      <w:pPr>
        <w:pStyle w:val="9"/>
        <w:shd w:val="clear" w:color="auto" w:fill="FFFFFF"/>
        <w:spacing w:line="360" w:lineRule="auto"/>
        <w:rPr>
          <w:bCs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Informațiile și documentele sunt disponibile accesând linkul 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"http://litere.ulbsibiu.ro/" \t "_blank" </w:instrText>
      </w:r>
      <w:r>
        <w:rPr>
          <w:sz w:val="24"/>
          <w:szCs w:val="24"/>
        </w:rPr>
        <w:fldChar w:fldCharType="separate"/>
      </w:r>
      <w:r>
        <w:rPr>
          <w:rStyle w:val="8"/>
          <w:color w:val="1155CC"/>
          <w:sz w:val="24"/>
          <w:szCs w:val="24"/>
        </w:rPr>
        <w:t>http://litere.ulbsibiu.ro/</w:t>
      </w:r>
      <w:r>
        <w:rPr>
          <w:rStyle w:val="8"/>
          <w:color w:val="1155CC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și au fost diseminate în format electronic prin intermediul tutorilor. Pentru clarificări suplimentare, vă rugăm adresați un mesaj email la adresa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"mailto:eva.burdusel@ulbsibiu.ro" </w:instrText>
      </w:r>
      <w:r>
        <w:rPr>
          <w:sz w:val="24"/>
          <w:szCs w:val="24"/>
        </w:rPr>
        <w:fldChar w:fldCharType="separate"/>
      </w:r>
      <w:r>
        <w:rPr>
          <w:rStyle w:val="8"/>
          <w:sz w:val="24"/>
          <w:szCs w:val="24"/>
        </w:rPr>
        <w:t>eva.burdusel@ulbsibiu.ro</w:t>
      </w:r>
      <w:r>
        <w:rPr>
          <w:rStyle w:val="8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</w:t>
      </w:r>
      <w:r>
        <w:rPr>
          <w:rStyle w:val="15"/>
          <w:color w:val="000000"/>
          <w:sz w:val="24"/>
          <w:szCs w:val="24"/>
        </w:rPr>
        <w:t> Rec</w:t>
      </w:r>
      <w:r>
        <w:rPr>
          <w:rStyle w:val="15"/>
          <w:rFonts w:hint="default"/>
          <w:color w:val="000000"/>
          <w:sz w:val="24"/>
          <w:szCs w:val="24"/>
          <w:lang w:val="ro-RO"/>
        </w:rPr>
        <w:t>o</w:t>
      </w:r>
      <w:r>
        <w:rPr>
          <w:rStyle w:val="15"/>
          <w:color w:val="000000"/>
          <w:sz w:val="24"/>
          <w:szCs w:val="24"/>
        </w:rPr>
        <w:t>mandăm participarea la sesiunea de informare și promovare.</w:t>
      </w:r>
    </w:p>
    <w:sectPr>
      <w:headerReference r:id="rId5" w:type="default"/>
      <w:footerReference r:id="rId6" w:type="default"/>
      <w:pgSz w:w="11907" w:h="16839"/>
      <w:pgMar w:top="720" w:right="720" w:bottom="9" w:left="720" w:header="0" w:footer="7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Helvetica Narrow">
    <w:panose1 w:val="020B0606020202030204"/>
    <w:charset w:val="00"/>
    <w:family w:val="swiss"/>
    <w:pitch w:val="default"/>
    <w:sig w:usb0="00000000" w:usb1="00000000" w:usb2="00000000" w:usb3="00000000" w:csb0="00000093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B4A4B">
    <w:pPr>
      <w:spacing w:after="0" w:line="240" w:lineRule="auto"/>
      <w:jc w:val="both"/>
      <w:rPr>
        <w:rFonts w:ascii="Helvetica Narrow" w:hAnsi="Helvetica Narrow"/>
        <w:color w:val="244061"/>
      </w:rPr>
    </w:pPr>
    <w:r>
      <w:rPr>
        <w:rFonts w:ascii="Helvetica Narrow" w:hAnsi="Helvetica Narrow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3503930</wp:posOffset>
              </wp:positionH>
              <wp:positionV relativeFrom="paragraph">
                <wp:posOffset>68580</wp:posOffset>
              </wp:positionV>
              <wp:extent cx="3211830" cy="590550"/>
              <wp:effectExtent l="0" t="0" r="0" b="0"/>
              <wp:wrapNone/>
              <wp:docPr id="3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9509C4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>
                            <w:rPr>
                              <w:rFonts w:ascii="Helvetica Narrow" w:hAnsi="Helvetica Narrow"/>
                              <w:color w:val="244061"/>
                            </w:rPr>
                            <w:t>21.55.56</w:t>
                          </w:r>
                        </w:p>
                        <w:p w14:paraId="7EA483F5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>Fax: +40 269 21.27.07</w:t>
                          </w:r>
                        </w:p>
                        <w:p w14:paraId="08675374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>E-mail: litere@ulbsibiu.ro</w:t>
                          </w:r>
                        </w:p>
                        <w:p w14:paraId="7EF94FF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8" o:spid="_x0000_s1026" o:spt="202" type="#_x0000_t202" style="position:absolute;left:0pt;margin-left:275.9pt;margin-top:5.4pt;height:46.5pt;width:252.9pt;z-index:251660288;mso-width-relative:page;mso-height-relative:page;" fillcolor="#FFFFFF" filled="t" stroked="f" coordsize="21600,21600" o:gfxdata="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U+U5E1wAAAAsB&#10;AAAPAAAAAAAAAAEAIAAAACIAAABkcnMvZG93bnJldi54bWxQSwECFAAUAAAACACHTuJAIUJsAhwC&#10;AAA+BAAADgAAAAAAAAABACAAAAAm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669509C4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>
                      <w:rPr>
                        <w:rFonts w:ascii="Helvetica Narrow" w:hAnsi="Helvetica Narrow"/>
                        <w:color w:val="244061"/>
                      </w:rPr>
                      <w:t>21.55.56</w:t>
                    </w:r>
                  </w:p>
                  <w:p w14:paraId="7EA483F5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>Fax: +40 269 21.27.07</w:t>
                    </w:r>
                  </w:p>
                  <w:p w14:paraId="08675374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>E-mail: litere@ulbsibiu.ro</w:t>
                    </w:r>
                  </w:p>
                  <w:p w14:paraId="7EF94FF2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b/>
        <w:color w:val="0B2F63"/>
        <w:sz w:val="48"/>
        <w:szCs w:val="48"/>
      </w:rPr>
      <w:object>
        <v:shape id="_x0000_i1026" o:spt="75" type="#_x0000_t75" style="height:7.2pt;width:525.6pt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CorelDraw.Graphic.15" ShapeID="_x0000_i1026" DrawAspect="Content" ObjectID="_1468075726" r:id="rId1">
          <o:LockedField>false</o:LockedField>
        </o:OLEObject>
      </w:object>
    </w:r>
    <w:r>
      <w:rPr>
        <w:rFonts w:ascii="Helvetica Narrow" w:hAnsi="Helvetica Narrow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E82B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3989AF00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720B6B0A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@ulbsibiu.ro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9pt;margin-top:780.85pt;height:51.45pt;width:299.8pt;mso-position-horizontal-relative:margin;mso-position-vertical-relative:margin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oZQ9LZAAAADgEAAA8AAAAAAAAAAQAgAAAAIgAA&#10;AGRycy9kb3ducmV2LnhtbFBLAQIUABQAAAAIAIdO4kDMHW8HBwIAABQEAAAOAAAAAAAAAAEAIAAA&#10;ACgBAABkcnMvZTJvRG9jLnhtbFBLBQYAAAAABgAGAFkBAACh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7C1E82B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3989AF00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720B6B0A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E-mail: @ulbsibiu.ro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Helvetica Narrow" w:hAnsi="Helvetica Narrow"/>
        <w:color w:val="17365D"/>
      </w:rPr>
      <w:t>Bd. Victoriei Nr. 5-7</w:t>
    </w:r>
  </w:p>
  <w:p w14:paraId="20CDEE86">
    <w:pPr>
      <w:pStyle w:val="6"/>
      <w:tabs>
        <w:tab w:val="right" w:pos="9540"/>
      </w:tabs>
      <w:rPr>
        <w:rFonts w:ascii="Helvetica Narrow" w:hAnsi="Helvetica Narrow"/>
        <w:color w:val="17365D"/>
      </w:rPr>
    </w:pPr>
    <w:r>
      <w:rPr>
        <w:rFonts w:ascii="Helvetica Narrow" w:hAnsi="Helvetica Narrow"/>
        <w:color w:val="17365D"/>
      </w:rPr>
      <w:t>550024, Sibiu, România</w:t>
    </w:r>
  </w:p>
  <w:p w14:paraId="174444E7">
    <w:pPr>
      <w:spacing w:after="0" w:line="240" w:lineRule="auto"/>
      <w:jc w:val="both"/>
      <w:rPr>
        <w:rFonts w:ascii="Helvetica Narrow" w:hAnsi="Helvetica Narrow"/>
        <w:b/>
        <w:color w:val="17365D"/>
      </w:rPr>
    </w:pPr>
    <w:r>
      <w:rPr>
        <w:rFonts w:ascii="Helvetica Narrow" w:hAnsi="Helvetica Narrow"/>
        <w:b/>
        <w:color w:val="17365D"/>
      </w:rPr>
      <w:t>litere.ulbsibiu.ro</w:t>
    </w:r>
  </w:p>
  <w:p w14:paraId="31140A91">
    <w:pPr>
      <w:spacing w:after="0" w:line="240" w:lineRule="auto"/>
      <w:jc w:val="both"/>
      <w:rPr>
        <w:rFonts w:ascii="Helvetica Narrow" w:hAnsi="Helvetica Narrow"/>
        <w:b/>
        <w:color w:val="17365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282E3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2734474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1B9F8913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2312035</wp:posOffset>
              </wp:positionH>
              <wp:positionV relativeFrom="paragraph">
                <wp:posOffset>10160</wp:posOffset>
              </wp:positionV>
              <wp:extent cx="4403725" cy="862330"/>
              <wp:effectExtent l="0" t="0" r="0" b="0"/>
              <wp:wrapNone/>
              <wp:docPr id="4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372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81524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b/>
                              <w:color w:val="244061"/>
                              <w:sz w:val="24"/>
                              <w:szCs w:val="24"/>
                              <w:lang w:val="ro-RO"/>
                            </w:rPr>
                          </w:pPr>
                          <w:r>
                            <w:rPr>
                              <w:rFonts w:ascii="Helvetica Narrow" w:hAnsi="Helvetica Narrow"/>
                              <w:b/>
                              <w:color w:val="244061"/>
                              <w:sz w:val="24"/>
                              <w:szCs w:val="24"/>
                            </w:rPr>
                            <w:t>Ministerul Educa</w:t>
                          </w:r>
                          <w:r>
                            <w:rPr>
                              <w:rFonts w:ascii="Helvetica Narrow" w:hAnsi="Helvetica Narrow"/>
                              <w:b/>
                              <w:color w:val="244061"/>
                              <w:sz w:val="24"/>
                              <w:szCs w:val="24"/>
                              <w:lang w:val="ro-RO"/>
                            </w:rPr>
                            <w:t xml:space="preserve">ţiei </w:t>
                          </w:r>
                          <w:r>
                            <w:rPr>
                              <w:rFonts w:ascii="Helvetica Narrow" w:hAnsi="Helvetica Narrow" w:cs="Arial"/>
                              <w:b/>
                              <w:color w:val="244061"/>
                              <w:sz w:val="24"/>
                              <w:szCs w:val="24"/>
                              <w:lang w:val="ro-RO"/>
                            </w:rPr>
                            <w:t>ş</w:t>
                          </w:r>
                          <w:r>
                            <w:rPr>
                              <w:rFonts w:ascii="Helvetica Narrow" w:hAnsi="Helvetica Narrow"/>
                              <w:b/>
                              <w:color w:val="244061"/>
                              <w:sz w:val="24"/>
                              <w:szCs w:val="24"/>
                              <w:lang w:val="ro-RO"/>
                            </w:rPr>
                            <w:t>i Cercetării</w:t>
                          </w:r>
                        </w:p>
                        <w:p w14:paraId="1E7FF19A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24406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  <w:t>Universitatea “Lucian Blaga” din Sibiu</w:t>
                          </w:r>
                        </w:p>
                        <w:p w14:paraId="2D646D99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00CD5975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  <w:t>Facultatea de Litere şi Arte</w:t>
                          </w:r>
                        </w:p>
                        <w:p w14:paraId="60ED8CEF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144485D8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6" o:spid="_x0000_s1026" o:spt="202" type="#_x0000_t202" style="position:absolute;left:0pt;margin-left:182.05pt;margin-top:0.8pt;height:67.9pt;width:346.75pt;z-index:251660288;mso-width-relative:page;mso-height-relative:page;" filled="f" stroked="f" coordsize="21600,21600" o:gfxdata="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Ju8cdcAAAAKAQAADwAAAAAAAAABACAAAAAiAAAA&#10;ZHJzL2Rvd25yZXYueG1sUEsBAhQAFAAAAAgAh07iQDlEN/oIAgAAFQQAAA4AAAAAAAAAAQAgAAAA&#10;JgEAAGRycy9lMm9Eb2MueG1sUEsFBgAAAAAGAAYAWQEAAKA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6CE81524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b/>
                        <w:color w:val="244061"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rFonts w:ascii="Helvetica Narrow" w:hAnsi="Helvetica Narrow"/>
                        <w:b/>
                        <w:color w:val="244061"/>
                        <w:sz w:val="24"/>
                        <w:szCs w:val="24"/>
                      </w:rPr>
                      <w:t>Ministerul Educa</w:t>
                    </w:r>
                    <w:r>
                      <w:rPr>
                        <w:rFonts w:ascii="Helvetica Narrow" w:hAnsi="Helvetica Narrow"/>
                        <w:b/>
                        <w:color w:val="244061"/>
                        <w:sz w:val="24"/>
                        <w:szCs w:val="24"/>
                        <w:lang w:val="ro-RO"/>
                      </w:rPr>
                      <w:t xml:space="preserve">ţiei </w:t>
                    </w:r>
                    <w:r>
                      <w:rPr>
                        <w:rFonts w:ascii="Helvetica Narrow" w:hAnsi="Helvetica Narrow" w:cs="Arial"/>
                        <w:b/>
                        <w:color w:val="244061"/>
                        <w:sz w:val="24"/>
                        <w:szCs w:val="24"/>
                        <w:lang w:val="ro-RO"/>
                      </w:rPr>
                      <w:t>ş</w:t>
                    </w:r>
                    <w:r>
                      <w:rPr>
                        <w:rFonts w:ascii="Helvetica Narrow" w:hAnsi="Helvetica Narrow"/>
                        <w:b/>
                        <w:color w:val="244061"/>
                        <w:sz w:val="24"/>
                        <w:szCs w:val="24"/>
                        <w:lang w:val="ro-RO"/>
                      </w:rPr>
                      <w:t>i Cercetării</w:t>
                    </w:r>
                  </w:p>
                  <w:p w14:paraId="1E7FF19A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  <w:r>
                      <w:rPr>
                        <w:rFonts w:ascii="Helvetica Narrow" w:hAnsi="Helvetica Narrow"/>
                        <w:color w:val="24406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  <w:t>Universitatea “Lucian Blaga” din Sibiu</w:t>
                    </w:r>
                  </w:p>
                  <w:p w14:paraId="2D646D99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</w:p>
                  <w:p w14:paraId="00CD5975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  <w:t>Facultatea de Litere şi Arte</w:t>
                    </w:r>
                  </w:p>
                  <w:p w14:paraId="60ED8CEF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</w:p>
                  <w:p w14:paraId="144485D8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color w:val="0B2F63"/>
        <w:sz w:val="26"/>
        <w:szCs w:val="26"/>
      </w:rPr>
      <w:drawing>
        <wp:inline distT="0" distB="0" distL="0" distR="0">
          <wp:extent cx="2103120" cy="624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31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A514D">
    <w:pPr>
      <w:spacing w:after="0" w:line="240" w:lineRule="auto"/>
      <w:ind w:left="2880" w:firstLine="720"/>
      <w:jc w:val="right"/>
      <w:rPr>
        <w:rFonts w:ascii="Helvetica Narrow" w:hAnsi="Helvetica Narrow"/>
        <w:color w:val="0B2F63"/>
        <w:sz w:val="26"/>
        <w:szCs w:val="26"/>
        <w:lang w:val="ro-RO"/>
      </w:rPr>
    </w:pPr>
  </w:p>
  <w:p w14:paraId="6DEDE809">
    <w:pPr>
      <w:spacing w:after="0" w:line="240" w:lineRule="auto"/>
      <w:jc w:val="right"/>
      <w:rPr>
        <w:color w:val="0B2F63"/>
        <w:sz w:val="26"/>
        <w:szCs w:val="26"/>
      </w:rPr>
    </w:pPr>
    <w:r>
      <w:rPr>
        <w:b/>
        <w:color w:val="0B2F63"/>
        <w:sz w:val="48"/>
        <w:szCs w:val="48"/>
      </w:rPr>
      <w:object>
        <v:shape id="_x0000_i1025" o:spt="75" type="#_x0000_t75" style="height:7.2pt;width:525.6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CorelDraw.Graphic.15" ShapeID="_x0000_i1025" DrawAspect="Content" ObjectID="_1468075725" r:id="rId2">
          <o:LockedField>false</o:LockedField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44703"/>
    <w:multiLevelType w:val="multilevel"/>
    <w:tmpl w:val="4B34470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8"/>
  <w:drawingGridVerticalSpacing w:val="18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9F"/>
    <w:rsid w:val="000001DD"/>
    <w:rsid w:val="000001FB"/>
    <w:rsid w:val="0000175F"/>
    <w:rsid w:val="00003C1B"/>
    <w:rsid w:val="00003E9D"/>
    <w:rsid w:val="00006345"/>
    <w:rsid w:val="000339A0"/>
    <w:rsid w:val="00053FA3"/>
    <w:rsid w:val="000666F2"/>
    <w:rsid w:val="00080BAF"/>
    <w:rsid w:val="000826D7"/>
    <w:rsid w:val="00093C41"/>
    <w:rsid w:val="00094E16"/>
    <w:rsid w:val="00096E2E"/>
    <w:rsid w:val="000A42A8"/>
    <w:rsid w:val="000A5308"/>
    <w:rsid w:val="000B523B"/>
    <w:rsid w:val="000C0452"/>
    <w:rsid w:val="000C797B"/>
    <w:rsid w:val="000D3962"/>
    <w:rsid w:val="00105B39"/>
    <w:rsid w:val="0010685A"/>
    <w:rsid w:val="00114111"/>
    <w:rsid w:val="001176D2"/>
    <w:rsid w:val="00122DEA"/>
    <w:rsid w:val="001350E0"/>
    <w:rsid w:val="00163B88"/>
    <w:rsid w:val="0016546E"/>
    <w:rsid w:val="00167E3B"/>
    <w:rsid w:val="001815FE"/>
    <w:rsid w:val="00182033"/>
    <w:rsid w:val="0019145D"/>
    <w:rsid w:val="001A04F3"/>
    <w:rsid w:val="001A7EFE"/>
    <w:rsid w:val="001B036B"/>
    <w:rsid w:val="001B647F"/>
    <w:rsid w:val="001C5469"/>
    <w:rsid w:val="001C55EE"/>
    <w:rsid w:val="001D3428"/>
    <w:rsid w:val="001D78F2"/>
    <w:rsid w:val="001E320A"/>
    <w:rsid w:val="001F1A9B"/>
    <w:rsid w:val="0021251C"/>
    <w:rsid w:val="00214F8F"/>
    <w:rsid w:val="002257B1"/>
    <w:rsid w:val="00230B50"/>
    <w:rsid w:val="002361F4"/>
    <w:rsid w:val="0024008C"/>
    <w:rsid w:val="00247E50"/>
    <w:rsid w:val="0025349A"/>
    <w:rsid w:val="00254E66"/>
    <w:rsid w:val="002644C4"/>
    <w:rsid w:val="00275499"/>
    <w:rsid w:val="0029200B"/>
    <w:rsid w:val="002A7EFA"/>
    <w:rsid w:val="002E2400"/>
    <w:rsid w:val="002E5404"/>
    <w:rsid w:val="002F3BD6"/>
    <w:rsid w:val="002F61F5"/>
    <w:rsid w:val="003127D5"/>
    <w:rsid w:val="003257A0"/>
    <w:rsid w:val="003474BA"/>
    <w:rsid w:val="00355381"/>
    <w:rsid w:val="00361179"/>
    <w:rsid w:val="00363069"/>
    <w:rsid w:val="003724F7"/>
    <w:rsid w:val="00381114"/>
    <w:rsid w:val="003B37D9"/>
    <w:rsid w:val="003B6B50"/>
    <w:rsid w:val="003E3709"/>
    <w:rsid w:val="003F2D17"/>
    <w:rsid w:val="0042388E"/>
    <w:rsid w:val="0044289F"/>
    <w:rsid w:val="00454BE0"/>
    <w:rsid w:val="0048509B"/>
    <w:rsid w:val="004A15C9"/>
    <w:rsid w:val="004A1A69"/>
    <w:rsid w:val="004B34DA"/>
    <w:rsid w:val="004C1A16"/>
    <w:rsid w:val="004C30D9"/>
    <w:rsid w:val="004D0B56"/>
    <w:rsid w:val="004D39F3"/>
    <w:rsid w:val="004E01E3"/>
    <w:rsid w:val="00507162"/>
    <w:rsid w:val="005117A6"/>
    <w:rsid w:val="00513FA1"/>
    <w:rsid w:val="00545BE9"/>
    <w:rsid w:val="00552ABB"/>
    <w:rsid w:val="00553B72"/>
    <w:rsid w:val="0057281F"/>
    <w:rsid w:val="00581384"/>
    <w:rsid w:val="005A51E2"/>
    <w:rsid w:val="005B6B7E"/>
    <w:rsid w:val="005C2CE9"/>
    <w:rsid w:val="005D26D9"/>
    <w:rsid w:val="005E04F2"/>
    <w:rsid w:val="00634985"/>
    <w:rsid w:val="00634C16"/>
    <w:rsid w:val="00635472"/>
    <w:rsid w:val="00657517"/>
    <w:rsid w:val="00661A65"/>
    <w:rsid w:val="0066538D"/>
    <w:rsid w:val="006671E6"/>
    <w:rsid w:val="00670D78"/>
    <w:rsid w:val="00672FAA"/>
    <w:rsid w:val="006970E4"/>
    <w:rsid w:val="006D4DE3"/>
    <w:rsid w:val="006D61E2"/>
    <w:rsid w:val="006D65FE"/>
    <w:rsid w:val="006E4D6F"/>
    <w:rsid w:val="006F2316"/>
    <w:rsid w:val="006F4CFF"/>
    <w:rsid w:val="00706BDB"/>
    <w:rsid w:val="00710EB1"/>
    <w:rsid w:val="00712EB7"/>
    <w:rsid w:val="007160E0"/>
    <w:rsid w:val="007316D1"/>
    <w:rsid w:val="00733241"/>
    <w:rsid w:val="0073349A"/>
    <w:rsid w:val="00741F19"/>
    <w:rsid w:val="0074382B"/>
    <w:rsid w:val="00746F27"/>
    <w:rsid w:val="007577FE"/>
    <w:rsid w:val="0076373A"/>
    <w:rsid w:val="00781FEF"/>
    <w:rsid w:val="007956EE"/>
    <w:rsid w:val="007976DE"/>
    <w:rsid w:val="007B2B6E"/>
    <w:rsid w:val="007B594F"/>
    <w:rsid w:val="007D3A4C"/>
    <w:rsid w:val="007D6192"/>
    <w:rsid w:val="007F17C0"/>
    <w:rsid w:val="007F7AC8"/>
    <w:rsid w:val="00811062"/>
    <w:rsid w:val="00842776"/>
    <w:rsid w:val="00861935"/>
    <w:rsid w:val="00863BB2"/>
    <w:rsid w:val="00864C98"/>
    <w:rsid w:val="00866D3C"/>
    <w:rsid w:val="00891A0A"/>
    <w:rsid w:val="00895032"/>
    <w:rsid w:val="00895B20"/>
    <w:rsid w:val="008A52B4"/>
    <w:rsid w:val="008A5F40"/>
    <w:rsid w:val="008A6E02"/>
    <w:rsid w:val="008B2D05"/>
    <w:rsid w:val="008C6171"/>
    <w:rsid w:val="008E16A1"/>
    <w:rsid w:val="008F54D4"/>
    <w:rsid w:val="00900CED"/>
    <w:rsid w:val="009045E6"/>
    <w:rsid w:val="00926588"/>
    <w:rsid w:val="00930BB2"/>
    <w:rsid w:val="0094302F"/>
    <w:rsid w:val="00946F31"/>
    <w:rsid w:val="00950E47"/>
    <w:rsid w:val="0095271E"/>
    <w:rsid w:val="0095285A"/>
    <w:rsid w:val="0097130E"/>
    <w:rsid w:val="00976AAA"/>
    <w:rsid w:val="00993842"/>
    <w:rsid w:val="009942C6"/>
    <w:rsid w:val="009B0F2C"/>
    <w:rsid w:val="009B6FA7"/>
    <w:rsid w:val="009B7A06"/>
    <w:rsid w:val="009D57F5"/>
    <w:rsid w:val="009E106A"/>
    <w:rsid w:val="009E29C4"/>
    <w:rsid w:val="009E5DF8"/>
    <w:rsid w:val="009F3FFF"/>
    <w:rsid w:val="009F7D19"/>
    <w:rsid w:val="00A27494"/>
    <w:rsid w:val="00A54E13"/>
    <w:rsid w:val="00A7291D"/>
    <w:rsid w:val="00A857C2"/>
    <w:rsid w:val="00AC66D8"/>
    <w:rsid w:val="00AD2D02"/>
    <w:rsid w:val="00AE467E"/>
    <w:rsid w:val="00AF32B1"/>
    <w:rsid w:val="00AF767D"/>
    <w:rsid w:val="00B10FF3"/>
    <w:rsid w:val="00B41117"/>
    <w:rsid w:val="00B64BDF"/>
    <w:rsid w:val="00B728E5"/>
    <w:rsid w:val="00B90A5B"/>
    <w:rsid w:val="00BB0A1F"/>
    <w:rsid w:val="00BB5E30"/>
    <w:rsid w:val="00BD5BF9"/>
    <w:rsid w:val="00BE2A70"/>
    <w:rsid w:val="00BE3E9A"/>
    <w:rsid w:val="00BE57D6"/>
    <w:rsid w:val="00BF0F71"/>
    <w:rsid w:val="00BF3343"/>
    <w:rsid w:val="00C07459"/>
    <w:rsid w:val="00C103CD"/>
    <w:rsid w:val="00C13F10"/>
    <w:rsid w:val="00C14441"/>
    <w:rsid w:val="00C16A63"/>
    <w:rsid w:val="00C30085"/>
    <w:rsid w:val="00C3020D"/>
    <w:rsid w:val="00C41B16"/>
    <w:rsid w:val="00C51CD2"/>
    <w:rsid w:val="00C5510E"/>
    <w:rsid w:val="00C632AC"/>
    <w:rsid w:val="00C765D4"/>
    <w:rsid w:val="00C80715"/>
    <w:rsid w:val="00C80A84"/>
    <w:rsid w:val="00C85973"/>
    <w:rsid w:val="00C92695"/>
    <w:rsid w:val="00CA15B3"/>
    <w:rsid w:val="00CA7E47"/>
    <w:rsid w:val="00CB576C"/>
    <w:rsid w:val="00CB79B8"/>
    <w:rsid w:val="00CC7E48"/>
    <w:rsid w:val="00CE788D"/>
    <w:rsid w:val="00CF2DEE"/>
    <w:rsid w:val="00CF2FD5"/>
    <w:rsid w:val="00CF3842"/>
    <w:rsid w:val="00D169CC"/>
    <w:rsid w:val="00D30925"/>
    <w:rsid w:val="00D469AD"/>
    <w:rsid w:val="00D72000"/>
    <w:rsid w:val="00D903E9"/>
    <w:rsid w:val="00D97B50"/>
    <w:rsid w:val="00DB42BB"/>
    <w:rsid w:val="00DB7AFB"/>
    <w:rsid w:val="00DD2A28"/>
    <w:rsid w:val="00DD7629"/>
    <w:rsid w:val="00DE4641"/>
    <w:rsid w:val="00DE618C"/>
    <w:rsid w:val="00DF1B1D"/>
    <w:rsid w:val="00DF2146"/>
    <w:rsid w:val="00E109DB"/>
    <w:rsid w:val="00E16ED0"/>
    <w:rsid w:val="00E314C5"/>
    <w:rsid w:val="00E33DCD"/>
    <w:rsid w:val="00E62EBE"/>
    <w:rsid w:val="00E652E2"/>
    <w:rsid w:val="00E748EE"/>
    <w:rsid w:val="00E76BCF"/>
    <w:rsid w:val="00E776E2"/>
    <w:rsid w:val="00EA17D8"/>
    <w:rsid w:val="00EA1C03"/>
    <w:rsid w:val="00EA3E28"/>
    <w:rsid w:val="00EA7E0F"/>
    <w:rsid w:val="00EB0480"/>
    <w:rsid w:val="00EB2542"/>
    <w:rsid w:val="00EC5693"/>
    <w:rsid w:val="00ED2908"/>
    <w:rsid w:val="00ED405D"/>
    <w:rsid w:val="00ED7426"/>
    <w:rsid w:val="00EE245B"/>
    <w:rsid w:val="00EE4E21"/>
    <w:rsid w:val="00EF581F"/>
    <w:rsid w:val="00F1153E"/>
    <w:rsid w:val="00F148BE"/>
    <w:rsid w:val="00F219BC"/>
    <w:rsid w:val="00F370DB"/>
    <w:rsid w:val="00F43AE0"/>
    <w:rsid w:val="00F47845"/>
    <w:rsid w:val="00F534B0"/>
    <w:rsid w:val="00F5672C"/>
    <w:rsid w:val="00F57737"/>
    <w:rsid w:val="00F63744"/>
    <w:rsid w:val="00F63B78"/>
    <w:rsid w:val="00F64B94"/>
    <w:rsid w:val="00F73F3D"/>
    <w:rsid w:val="00F77DDA"/>
    <w:rsid w:val="00F806DF"/>
    <w:rsid w:val="00F84E69"/>
    <w:rsid w:val="00FA5219"/>
    <w:rsid w:val="00FB42B3"/>
    <w:rsid w:val="00FE2D87"/>
    <w:rsid w:val="00FE2F40"/>
    <w:rsid w:val="00FE6C37"/>
    <w:rsid w:val="3A873713"/>
    <w:rsid w:val="6AC96E5A"/>
    <w:rsid w:val="6D6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FollowedHyperlink"/>
    <w:semiHidden/>
    <w:unhideWhenUsed/>
    <w:uiPriority w:val="99"/>
    <w:rPr>
      <w:color w:val="800080"/>
      <w:u w:val="single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unhideWhenUsed/>
    <w:uiPriority w:val="99"/>
    <w:rPr>
      <w:color w:val="0000FF"/>
      <w:u w:val="single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ro-RO" w:eastAsia="ro-RO"/>
    </w:rPr>
  </w:style>
  <w:style w:type="character" w:styleId="10">
    <w:name w:val="Strong"/>
    <w:basedOn w:val="2"/>
    <w:qFormat/>
    <w:uiPriority w:val="22"/>
    <w:rPr>
      <w:b/>
      <w:bCs/>
    </w:rPr>
  </w:style>
  <w:style w:type="character" w:customStyle="1" w:styleId="11">
    <w:name w:val="Header Char"/>
    <w:basedOn w:val="2"/>
    <w:link w:val="7"/>
    <w:uiPriority w:val="99"/>
  </w:style>
  <w:style w:type="character" w:customStyle="1" w:styleId="12">
    <w:name w:val="Footer Char"/>
    <w:basedOn w:val="2"/>
    <w:link w:val="6"/>
    <w:uiPriority w:val="99"/>
  </w:style>
  <w:style w:type="character" w:customStyle="1" w:styleId="13">
    <w:name w:val="Balloon Text Char"/>
    <w:link w:val="4"/>
    <w:semiHidden/>
    <w:uiPriority w:val="99"/>
    <w:rPr>
      <w:rFonts w:ascii="Tahoma" w:hAnsi="Tahoma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apple-converted-space"/>
    <w:qFormat/>
    <w:uiPriority w:val="0"/>
  </w:style>
  <w:style w:type="character" w:customStyle="1" w:styleId="1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088258-066B-4E27-91AD-88E6C00F0A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ULBS</Company>
  <Pages>2</Pages>
  <Words>315</Words>
  <Characters>1798</Characters>
  <Lines>14</Lines>
  <Paragraphs>4</Paragraphs>
  <TotalTime>0</TotalTime>
  <ScaleCrop>false</ScaleCrop>
  <LinksUpToDate>false</LinksUpToDate>
  <CharactersWithSpaces>2109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2024-03-13T09:19:00Z</dcterms:created>
  <dc:creator>alexandra.todoran</dc:creator>
  <cp:lastModifiedBy>Eva-Nicoleta BURDUSEL</cp:lastModifiedBy>
  <cp:lastPrinted>2020-10-22T10:46:00Z</cp:lastPrinted>
  <dcterms:modified xsi:type="dcterms:W3CDTF">2026-03-06T19:07:23Z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B695BC6CA7E34B888DD9EEDB86C24D93_12</vt:lpwstr>
  </property>
</Properties>
</file>